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B0127" w14:textId="77777777" w:rsidR="00F72373" w:rsidRDefault="00F651F2">
      <w:pPr>
        <w:pStyle w:val="BodyText"/>
        <w:ind w:left="106"/>
        <w:rPr>
          <w:rFonts w:ascii="Times New Roman"/>
        </w:rPr>
      </w:pPr>
      <w:r>
        <w:rPr>
          <w:rFonts w:ascii="Times New Roman"/>
          <w:noProof/>
        </w:rPr>
        <w:drawing>
          <wp:inline distT="0" distB="0" distL="0" distR="0" wp14:anchorId="30CB0167" wp14:editId="30CB0168">
            <wp:extent cx="3433400" cy="75885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433400" cy="758856"/>
                    </a:xfrm>
                    <a:prstGeom prst="rect">
                      <a:avLst/>
                    </a:prstGeom>
                  </pic:spPr>
                </pic:pic>
              </a:graphicData>
            </a:graphic>
          </wp:inline>
        </w:drawing>
      </w:r>
    </w:p>
    <w:p w14:paraId="30CB0128" w14:textId="77777777" w:rsidR="00F72373" w:rsidRDefault="00F72373">
      <w:pPr>
        <w:pStyle w:val="BodyText"/>
        <w:spacing w:before="201"/>
        <w:rPr>
          <w:rFonts w:ascii="Times New Roman"/>
          <w:sz w:val="32"/>
        </w:rPr>
      </w:pPr>
    </w:p>
    <w:p w14:paraId="30CB0129" w14:textId="77777777" w:rsidR="00F72373" w:rsidRDefault="00F651F2">
      <w:pPr>
        <w:pStyle w:val="Title"/>
      </w:pPr>
      <w:r>
        <w:rPr>
          <w:w w:val="90"/>
        </w:rPr>
        <w:t>Director</w:t>
      </w:r>
      <w:r>
        <w:rPr>
          <w:spacing w:val="4"/>
        </w:rPr>
        <w:t xml:space="preserve"> </w:t>
      </w:r>
      <w:r>
        <w:rPr>
          <w:w w:val="90"/>
        </w:rPr>
        <w:t>of</w:t>
      </w:r>
      <w:r>
        <w:rPr>
          <w:spacing w:val="4"/>
        </w:rPr>
        <w:t xml:space="preserve"> </w:t>
      </w:r>
      <w:r>
        <w:rPr>
          <w:w w:val="90"/>
        </w:rPr>
        <w:t>Faculty</w:t>
      </w:r>
      <w:r>
        <w:rPr>
          <w:spacing w:val="3"/>
        </w:rPr>
        <w:t xml:space="preserve"> </w:t>
      </w:r>
      <w:r>
        <w:rPr>
          <w:spacing w:val="-2"/>
          <w:w w:val="90"/>
        </w:rPr>
        <w:t>Development</w:t>
      </w:r>
    </w:p>
    <w:p w14:paraId="30CB012A" w14:textId="77777777" w:rsidR="00F72373" w:rsidRDefault="00F651F2">
      <w:pPr>
        <w:spacing w:before="29"/>
        <w:ind w:left="620" w:right="1"/>
        <w:jc w:val="center"/>
        <w:rPr>
          <w:sz w:val="24"/>
        </w:rPr>
      </w:pPr>
      <w:r w:rsidRPr="00297625">
        <w:rPr>
          <w:spacing w:val="-2"/>
          <w:sz w:val="24"/>
        </w:rPr>
        <w:t xml:space="preserve">Job </w:t>
      </w:r>
      <w:r>
        <w:rPr>
          <w:spacing w:val="-2"/>
          <w:sz w:val="24"/>
        </w:rPr>
        <w:t>Description</w:t>
      </w:r>
    </w:p>
    <w:p w14:paraId="30CB012B" w14:textId="77777777" w:rsidR="00F72373" w:rsidRDefault="00F72373">
      <w:pPr>
        <w:pStyle w:val="BodyText"/>
        <w:spacing w:before="80"/>
        <w:rPr>
          <w:sz w:val="24"/>
        </w:rPr>
      </w:pPr>
    </w:p>
    <w:p w14:paraId="30CB012C" w14:textId="77777777" w:rsidR="00F72373" w:rsidRPr="009A58E9" w:rsidRDefault="00F651F2">
      <w:pPr>
        <w:pStyle w:val="Heading2"/>
        <w:rPr>
          <w:sz w:val="22"/>
          <w:szCs w:val="22"/>
        </w:rPr>
      </w:pPr>
      <w:r w:rsidRPr="009A58E9">
        <w:rPr>
          <w:w w:val="85"/>
          <w:sz w:val="22"/>
          <w:szCs w:val="22"/>
        </w:rPr>
        <w:t>Position</w:t>
      </w:r>
      <w:r w:rsidRPr="009A58E9">
        <w:rPr>
          <w:spacing w:val="-4"/>
          <w:w w:val="85"/>
          <w:sz w:val="22"/>
          <w:szCs w:val="22"/>
        </w:rPr>
        <w:t xml:space="preserve"> </w:t>
      </w:r>
      <w:r w:rsidRPr="00297625">
        <w:rPr>
          <w:w w:val="85"/>
          <w:sz w:val="22"/>
          <w:szCs w:val="22"/>
        </w:rPr>
        <w:t>Summary</w:t>
      </w:r>
    </w:p>
    <w:p w14:paraId="30CB012D" w14:textId="64296336" w:rsidR="00F72373" w:rsidRPr="00297625" w:rsidRDefault="00F651F2">
      <w:pPr>
        <w:pStyle w:val="BodyText"/>
        <w:spacing w:before="14" w:line="254" w:lineRule="auto"/>
        <w:ind w:left="740" w:right="111"/>
        <w:rPr>
          <w:spacing w:val="-6"/>
        </w:rPr>
      </w:pPr>
      <w:r>
        <w:rPr>
          <w:spacing w:val="-6"/>
        </w:rPr>
        <w:t>The Director of Faculty Development will be responsible for leadership and coordination of a broad range of faculty</w:t>
      </w:r>
      <w:r w:rsidRPr="00297625">
        <w:rPr>
          <w:spacing w:val="-6"/>
        </w:rPr>
        <w:t xml:space="preserve"> </w:t>
      </w:r>
      <w:r>
        <w:rPr>
          <w:spacing w:val="-6"/>
        </w:rPr>
        <w:t>development</w:t>
      </w:r>
      <w:r w:rsidRPr="00297625">
        <w:rPr>
          <w:spacing w:val="-6"/>
        </w:rPr>
        <w:t xml:space="preserve"> </w:t>
      </w:r>
      <w:r>
        <w:rPr>
          <w:spacing w:val="-6"/>
        </w:rPr>
        <w:t>activities</w:t>
      </w:r>
      <w:r w:rsidRPr="00297625">
        <w:rPr>
          <w:spacing w:val="-6"/>
        </w:rPr>
        <w:t xml:space="preserve"> </w:t>
      </w:r>
      <w:r>
        <w:rPr>
          <w:spacing w:val="-6"/>
        </w:rPr>
        <w:t>designed</w:t>
      </w:r>
      <w:r w:rsidRPr="00297625">
        <w:rPr>
          <w:spacing w:val="-6"/>
        </w:rPr>
        <w:t xml:space="preserve"> </w:t>
      </w:r>
      <w:r>
        <w:rPr>
          <w:spacing w:val="-6"/>
        </w:rPr>
        <w:t>to</w:t>
      </w:r>
      <w:r w:rsidRPr="00297625">
        <w:rPr>
          <w:spacing w:val="-6"/>
        </w:rPr>
        <w:t xml:space="preserve"> </w:t>
      </w:r>
      <w:r>
        <w:rPr>
          <w:spacing w:val="-6"/>
        </w:rPr>
        <w:t>improve</w:t>
      </w:r>
      <w:r w:rsidRPr="00297625">
        <w:rPr>
          <w:spacing w:val="-6"/>
        </w:rPr>
        <w:t xml:space="preserve"> </w:t>
      </w:r>
      <w:r>
        <w:rPr>
          <w:spacing w:val="-6"/>
        </w:rPr>
        <w:t>knowledge</w:t>
      </w:r>
      <w:r w:rsidRPr="00297625">
        <w:rPr>
          <w:spacing w:val="-6"/>
        </w:rPr>
        <w:t xml:space="preserve"> </w:t>
      </w:r>
      <w:r>
        <w:rPr>
          <w:spacing w:val="-6"/>
        </w:rPr>
        <w:t>and</w:t>
      </w:r>
      <w:r w:rsidRPr="00297625">
        <w:rPr>
          <w:spacing w:val="-6"/>
        </w:rPr>
        <w:t xml:space="preserve"> </w:t>
      </w:r>
      <w:r>
        <w:rPr>
          <w:spacing w:val="-6"/>
        </w:rPr>
        <w:t>skills</w:t>
      </w:r>
      <w:r w:rsidRPr="00297625">
        <w:rPr>
          <w:spacing w:val="-6"/>
        </w:rPr>
        <w:t xml:space="preserve"> </w:t>
      </w:r>
      <w:r>
        <w:rPr>
          <w:spacing w:val="-6"/>
        </w:rPr>
        <w:t>in</w:t>
      </w:r>
      <w:r w:rsidRPr="00297625">
        <w:rPr>
          <w:spacing w:val="-6"/>
        </w:rPr>
        <w:t xml:space="preserve"> </w:t>
      </w:r>
      <w:r>
        <w:rPr>
          <w:spacing w:val="-6"/>
        </w:rPr>
        <w:t>teaching,</w:t>
      </w:r>
      <w:r w:rsidRPr="00297625">
        <w:rPr>
          <w:spacing w:val="-6"/>
        </w:rPr>
        <w:t xml:space="preserve"> </w:t>
      </w:r>
      <w:r>
        <w:rPr>
          <w:spacing w:val="-6"/>
        </w:rPr>
        <w:t>education,</w:t>
      </w:r>
      <w:r w:rsidRPr="00297625">
        <w:rPr>
          <w:spacing w:val="-6"/>
        </w:rPr>
        <w:t xml:space="preserve"> </w:t>
      </w:r>
      <w:r>
        <w:rPr>
          <w:spacing w:val="-6"/>
        </w:rPr>
        <w:t xml:space="preserve">administration, </w:t>
      </w:r>
      <w:r w:rsidRPr="00297625">
        <w:rPr>
          <w:spacing w:val="-6"/>
        </w:rPr>
        <w:t xml:space="preserve">leadership and scholarship. The activities are to be carried out in alignment with the strategic plan of the </w:t>
      </w:r>
      <w:r>
        <w:rPr>
          <w:spacing w:val="-6"/>
        </w:rPr>
        <w:t>Department and</w:t>
      </w:r>
      <w:r w:rsidRPr="00297625">
        <w:rPr>
          <w:spacing w:val="-6"/>
        </w:rPr>
        <w:t xml:space="preserve"> </w:t>
      </w:r>
      <w:r>
        <w:rPr>
          <w:spacing w:val="-6"/>
        </w:rPr>
        <w:t>the</w:t>
      </w:r>
      <w:r w:rsidRPr="00297625">
        <w:rPr>
          <w:spacing w:val="-6"/>
        </w:rPr>
        <w:t xml:space="preserve"> </w:t>
      </w:r>
      <w:r>
        <w:rPr>
          <w:spacing w:val="-6"/>
        </w:rPr>
        <w:t>overall goals of the</w:t>
      </w:r>
      <w:r w:rsidRPr="00297625">
        <w:rPr>
          <w:spacing w:val="-6"/>
        </w:rPr>
        <w:t xml:space="preserve"> </w:t>
      </w:r>
      <w:r>
        <w:rPr>
          <w:spacing w:val="-6"/>
        </w:rPr>
        <w:t>Centre</w:t>
      </w:r>
      <w:r w:rsidRPr="00297625">
        <w:rPr>
          <w:spacing w:val="-6"/>
        </w:rPr>
        <w:t xml:space="preserve"> </w:t>
      </w:r>
      <w:r>
        <w:rPr>
          <w:spacing w:val="-6"/>
        </w:rPr>
        <w:t>for Faculty Development (CFD) at the</w:t>
      </w:r>
      <w:r w:rsidRPr="00297625">
        <w:rPr>
          <w:spacing w:val="-6"/>
        </w:rPr>
        <w:t xml:space="preserve"> </w:t>
      </w:r>
      <w:r>
        <w:rPr>
          <w:spacing w:val="-6"/>
        </w:rPr>
        <w:t xml:space="preserve">University of Toronto </w:t>
      </w:r>
      <w:r>
        <w:rPr>
          <w:spacing w:val="-4"/>
        </w:rPr>
        <w:t>(</w:t>
      </w:r>
      <w:r>
        <w:rPr>
          <w:spacing w:val="-4"/>
          <w:u w:val="single"/>
        </w:rPr>
        <w:t>https://cfd.utoronto.ca/about</w:t>
      </w:r>
      <w:r>
        <w:rPr>
          <w:spacing w:val="-4"/>
        </w:rPr>
        <w:t>).</w:t>
      </w:r>
      <w:r>
        <w:rPr>
          <w:spacing w:val="-9"/>
        </w:rPr>
        <w:t xml:space="preserve"> </w:t>
      </w:r>
      <w:r w:rsidRPr="00297625">
        <w:rPr>
          <w:spacing w:val="-6"/>
        </w:rPr>
        <w:t xml:space="preserve">The CFD defines faculty development as “a broad range of activities that </w:t>
      </w:r>
      <w:r>
        <w:rPr>
          <w:spacing w:val="-6"/>
        </w:rPr>
        <w:t>institutions use to renew or assist faculty in their various roles. These activities are designed to improve an individual’s knowledge and skills in teaching, education, administration, leadership and research</w:t>
      </w:r>
      <w:r w:rsidR="00052C2F">
        <w:rPr>
          <w:spacing w:val="-6"/>
        </w:rPr>
        <w:t>.</w:t>
      </w:r>
      <w:r>
        <w:rPr>
          <w:spacing w:val="-6"/>
        </w:rPr>
        <w:t>”</w:t>
      </w:r>
    </w:p>
    <w:p w14:paraId="30CB012E" w14:textId="77777777" w:rsidR="00F72373" w:rsidRPr="00297625" w:rsidRDefault="00F72373">
      <w:pPr>
        <w:pStyle w:val="BodyText"/>
        <w:spacing w:before="13"/>
        <w:rPr>
          <w:spacing w:val="-6"/>
        </w:rPr>
      </w:pPr>
    </w:p>
    <w:p w14:paraId="30CB012F" w14:textId="14E3F8AF" w:rsidR="00F72373" w:rsidRPr="00297625" w:rsidRDefault="00F651F2">
      <w:pPr>
        <w:pStyle w:val="BodyText"/>
        <w:spacing w:line="254" w:lineRule="auto"/>
        <w:ind w:left="740" w:right="160"/>
        <w:rPr>
          <w:spacing w:val="-6"/>
        </w:rPr>
      </w:pPr>
      <w:r w:rsidRPr="00297625">
        <w:rPr>
          <w:spacing w:val="-6"/>
        </w:rPr>
        <w:t xml:space="preserve">The Director should be an experienced </w:t>
      </w:r>
      <w:r w:rsidR="00DA1385" w:rsidRPr="00297625">
        <w:rPr>
          <w:spacing w:val="-6"/>
        </w:rPr>
        <w:t>o</w:t>
      </w:r>
      <w:r w:rsidRPr="00297625">
        <w:rPr>
          <w:spacing w:val="-6"/>
        </w:rPr>
        <w:t>bstetrician-</w:t>
      </w:r>
      <w:proofErr w:type="spellStart"/>
      <w:r w:rsidR="00DA1385" w:rsidRPr="00297625">
        <w:rPr>
          <w:spacing w:val="-6"/>
        </w:rPr>
        <w:t>g</w:t>
      </w:r>
      <w:r w:rsidRPr="00297625">
        <w:rPr>
          <w:spacing w:val="-6"/>
        </w:rPr>
        <w:t>ynaecologist</w:t>
      </w:r>
      <w:proofErr w:type="spellEnd"/>
      <w:r w:rsidRPr="00297625">
        <w:rPr>
          <w:spacing w:val="-6"/>
        </w:rPr>
        <w:t xml:space="preserve">, holding a full-time academic appointment in the Department of Obstetrics and </w:t>
      </w:r>
      <w:proofErr w:type="spellStart"/>
      <w:r w:rsidRPr="00297625">
        <w:rPr>
          <w:spacing w:val="-6"/>
        </w:rPr>
        <w:t>Gynaecology</w:t>
      </w:r>
      <w:proofErr w:type="spellEnd"/>
      <w:r w:rsidRPr="00297625">
        <w:rPr>
          <w:spacing w:val="-6"/>
        </w:rPr>
        <w:t xml:space="preserve"> at the University of Toronto, while working at either a fully- </w:t>
      </w:r>
      <w:r>
        <w:rPr>
          <w:spacing w:val="-6"/>
        </w:rPr>
        <w:t>affiliated</w:t>
      </w:r>
      <w:r w:rsidRPr="00297625">
        <w:rPr>
          <w:spacing w:val="-6"/>
        </w:rPr>
        <w:t xml:space="preserve"> </w:t>
      </w:r>
      <w:r>
        <w:rPr>
          <w:spacing w:val="-6"/>
        </w:rPr>
        <w:t>or</w:t>
      </w:r>
      <w:r w:rsidRPr="00297625">
        <w:rPr>
          <w:spacing w:val="-6"/>
        </w:rPr>
        <w:t xml:space="preserve"> </w:t>
      </w:r>
      <w:r>
        <w:rPr>
          <w:spacing w:val="-6"/>
        </w:rPr>
        <w:t>a</w:t>
      </w:r>
      <w:r w:rsidRPr="00297625">
        <w:rPr>
          <w:spacing w:val="-6"/>
        </w:rPr>
        <w:t xml:space="preserve"> </w:t>
      </w:r>
      <w:r>
        <w:rPr>
          <w:spacing w:val="-6"/>
        </w:rPr>
        <w:t>community-affiliated</w:t>
      </w:r>
      <w:r w:rsidRPr="00297625">
        <w:rPr>
          <w:spacing w:val="-6"/>
        </w:rPr>
        <w:t xml:space="preserve"> </w:t>
      </w:r>
      <w:r>
        <w:rPr>
          <w:spacing w:val="-6"/>
        </w:rPr>
        <w:t>hospital.</w:t>
      </w:r>
      <w:r w:rsidRPr="00297625">
        <w:rPr>
          <w:spacing w:val="-6"/>
        </w:rPr>
        <w:t xml:space="preserve"> </w:t>
      </w:r>
      <w:r>
        <w:rPr>
          <w:spacing w:val="-6"/>
        </w:rPr>
        <w:t>The</w:t>
      </w:r>
      <w:r w:rsidRPr="00297625">
        <w:rPr>
          <w:spacing w:val="-6"/>
        </w:rPr>
        <w:t xml:space="preserve"> </w:t>
      </w:r>
      <w:r>
        <w:rPr>
          <w:spacing w:val="-6"/>
        </w:rPr>
        <w:t>successful</w:t>
      </w:r>
      <w:r w:rsidRPr="00297625">
        <w:rPr>
          <w:spacing w:val="-6"/>
        </w:rPr>
        <w:t xml:space="preserve"> </w:t>
      </w:r>
      <w:r>
        <w:rPr>
          <w:spacing w:val="-6"/>
        </w:rPr>
        <w:t>candidate</w:t>
      </w:r>
      <w:r w:rsidRPr="00297625">
        <w:rPr>
          <w:spacing w:val="-6"/>
        </w:rPr>
        <w:t xml:space="preserve"> </w:t>
      </w:r>
      <w:r>
        <w:rPr>
          <w:spacing w:val="-6"/>
        </w:rPr>
        <w:t>must</w:t>
      </w:r>
      <w:r w:rsidRPr="00297625">
        <w:rPr>
          <w:spacing w:val="-6"/>
        </w:rPr>
        <w:t xml:space="preserve"> </w:t>
      </w:r>
      <w:r>
        <w:rPr>
          <w:spacing w:val="-6"/>
        </w:rPr>
        <w:t>demonstrate</w:t>
      </w:r>
      <w:r w:rsidRPr="00297625">
        <w:rPr>
          <w:spacing w:val="-6"/>
        </w:rPr>
        <w:t xml:space="preserve"> </w:t>
      </w:r>
      <w:r>
        <w:rPr>
          <w:spacing w:val="-6"/>
        </w:rPr>
        <w:t>an</w:t>
      </w:r>
      <w:r w:rsidRPr="00297625">
        <w:rPr>
          <w:spacing w:val="-6"/>
        </w:rPr>
        <w:t xml:space="preserve"> </w:t>
      </w:r>
      <w:r>
        <w:rPr>
          <w:spacing w:val="-6"/>
        </w:rPr>
        <w:t>enthusiastic</w:t>
      </w:r>
      <w:r w:rsidRPr="00297625">
        <w:rPr>
          <w:spacing w:val="-6"/>
        </w:rPr>
        <w:t xml:space="preserve"> </w:t>
      </w:r>
      <w:r>
        <w:rPr>
          <w:spacing w:val="-6"/>
        </w:rPr>
        <w:t>interest</w:t>
      </w:r>
      <w:r w:rsidRPr="00297625">
        <w:rPr>
          <w:spacing w:val="-6"/>
        </w:rPr>
        <w:t xml:space="preserve"> </w:t>
      </w:r>
      <w:r>
        <w:rPr>
          <w:spacing w:val="-6"/>
        </w:rPr>
        <w:t xml:space="preserve">in </w:t>
      </w:r>
      <w:r w:rsidRPr="00297625">
        <w:rPr>
          <w:spacing w:val="-6"/>
        </w:rPr>
        <w:t>the various components of faculty development</w:t>
      </w:r>
      <w:r w:rsidR="00B93F5A" w:rsidRPr="00297625">
        <w:rPr>
          <w:spacing w:val="-6"/>
        </w:rPr>
        <w:t xml:space="preserve"> </w:t>
      </w:r>
      <w:r w:rsidRPr="00297625">
        <w:rPr>
          <w:spacing w:val="-6"/>
        </w:rPr>
        <w:t xml:space="preserve">and be willing to actively participate in central activities at the </w:t>
      </w:r>
      <w:r>
        <w:rPr>
          <w:spacing w:val="-6"/>
        </w:rPr>
        <w:t>CFD,</w:t>
      </w:r>
      <w:r w:rsidRPr="00297625">
        <w:rPr>
          <w:spacing w:val="-6"/>
        </w:rPr>
        <w:t xml:space="preserve"> </w:t>
      </w:r>
      <w:r>
        <w:rPr>
          <w:spacing w:val="-6"/>
        </w:rPr>
        <w:t>located</w:t>
      </w:r>
      <w:r w:rsidRPr="00297625">
        <w:rPr>
          <w:spacing w:val="-6"/>
        </w:rPr>
        <w:t xml:space="preserve"> </w:t>
      </w:r>
      <w:r>
        <w:rPr>
          <w:spacing w:val="-6"/>
        </w:rPr>
        <w:t>at</w:t>
      </w:r>
      <w:r w:rsidRPr="00297625">
        <w:rPr>
          <w:spacing w:val="-6"/>
        </w:rPr>
        <w:t xml:space="preserve"> </w:t>
      </w:r>
      <w:r>
        <w:rPr>
          <w:spacing w:val="-6"/>
        </w:rPr>
        <w:t>Li</w:t>
      </w:r>
      <w:r w:rsidRPr="00297625">
        <w:rPr>
          <w:spacing w:val="-6"/>
        </w:rPr>
        <w:t xml:space="preserve"> </w:t>
      </w:r>
      <w:r>
        <w:rPr>
          <w:spacing w:val="-6"/>
        </w:rPr>
        <w:t>Ka</w:t>
      </w:r>
      <w:r w:rsidRPr="00297625">
        <w:rPr>
          <w:spacing w:val="-6"/>
        </w:rPr>
        <w:t xml:space="preserve"> </w:t>
      </w:r>
      <w:r>
        <w:rPr>
          <w:spacing w:val="-6"/>
        </w:rPr>
        <w:t>Shing</w:t>
      </w:r>
      <w:r w:rsidRPr="00297625">
        <w:rPr>
          <w:spacing w:val="-6"/>
        </w:rPr>
        <w:t xml:space="preserve"> </w:t>
      </w:r>
      <w:r>
        <w:rPr>
          <w:spacing w:val="-6"/>
        </w:rPr>
        <w:t>Knowledge</w:t>
      </w:r>
      <w:r w:rsidRPr="00297625">
        <w:rPr>
          <w:spacing w:val="-6"/>
        </w:rPr>
        <w:t xml:space="preserve"> </w:t>
      </w:r>
      <w:r>
        <w:rPr>
          <w:spacing w:val="-6"/>
        </w:rPr>
        <w:t>Institute</w:t>
      </w:r>
      <w:r w:rsidRPr="00297625">
        <w:rPr>
          <w:spacing w:val="-6"/>
        </w:rPr>
        <w:t xml:space="preserve"> </w:t>
      </w:r>
      <w:r>
        <w:rPr>
          <w:spacing w:val="-6"/>
        </w:rPr>
        <w:t>at</w:t>
      </w:r>
      <w:r w:rsidRPr="00297625">
        <w:rPr>
          <w:spacing w:val="-6"/>
        </w:rPr>
        <w:t xml:space="preserve"> </w:t>
      </w:r>
      <w:r>
        <w:rPr>
          <w:spacing w:val="-6"/>
        </w:rPr>
        <w:t>St.</w:t>
      </w:r>
      <w:r w:rsidRPr="00297625">
        <w:rPr>
          <w:spacing w:val="-6"/>
        </w:rPr>
        <w:t xml:space="preserve"> </w:t>
      </w:r>
      <w:r>
        <w:rPr>
          <w:spacing w:val="-6"/>
        </w:rPr>
        <w:t>Michael’s</w:t>
      </w:r>
      <w:r w:rsidRPr="00297625">
        <w:rPr>
          <w:spacing w:val="-6"/>
        </w:rPr>
        <w:t xml:space="preserve"> </w:t>
      </w:r>
      <w:r>
        <w:rPr>
          <w:spacing w:val="-6"/>
        </w:rPr>
        <w:t>Hospital</w:t>
      </w:r>
      <w:r w:rsidR="00305A62">
        <w:rPr>
          <w:spacing w:val="-6"/>
        </w:rPr>
        <w:t xml:space="preserve">. </w:t>
      </w:r>
      <w:r>
        <w:rPr>
          <w:spacing w:val="-6"/>
        </w:rPr>
        <w:t xml:space="preserve">The Director should be actively interested in leadership, with strong communication, organizational and </w:t>
      </w:r>
      <w:r w:rsidRPr="00297625">
        <w:rPr>
          <w:spacing w:val="-6"/>
        </w:rPr>
        <w:t>team</w:t>
      </w:r>
      <w:r w:rsidR="006B42EC" w:rsidRPr="00297625">
        <w:rPr>
          <w:spacing w:val="-6"/>
        </w:rPr>
        <w:t>-</w:t>
      </w:r>
      <w:r w:rsidRPr="00297625">
        <w:rPr>
          <w:spacing w:val="-6"/>
        </w:rPr>
        <w:t xml:space="preserve">building skills, and a proven ability to work well with others to enhance the experience of all levels of our </w:t>
      </w:r>
      <w:r>
        <w:rPr>
          <w:spacing w:val="-6"/>
        </w:rPr>
        <w:t xml:space="preserve">trainees. A willingness to engage in and collaborate with others on scholarly activities relating to Faculty </w:t>
      </w:r>
      <w:r w:rsidRPr="00297625">
        <w:rPr>
          <w:spacing w:val="-6"/>
        </w:rPr>
        <w:t>Development is encouraged.</w:t>
      </w:r>
    </w:p>
    <w:p w14:paraId="30CB0130" w14:textId="77777777" w:rsidR="00F72373" w:rsidRPr="00297625" w:rsidRDefault="00F72373">
      <w:pPr>
        <w:pStyle w:val="BodyText"/>
        <w:spacing w:before="20"/>
        <w:rPr>
          <w:spacing w:val="-6"/>
        </w:rPr>
      </w:pPr>
    </w:p>
    <w:p w14:paraId="30CB0131" w14:textId="77777777" w:rsidR="00F72373" w:rsidRPr="00297625" w:rsidRDefault="00F651F2">
      <w:pPr>
        <w:pStyle w:val="BodyText"/>
        <w:ind w:left="740"/>
        <w:rPr>
          <w:spacing w:val="-6"/>
        </w:rPr>
      </w:pPr>
      <w:r w:rsidRPr="00297625">
        <w:rPr>
          <w:spacing w:val="-6"/>
        </w:rPr>
        <w:t>The duties and responsibilities of the position are as follows:</w:t>
      </w:r>
    </w:p>
    <w:p w14:paraId="30CB0132" w14:textId="77777777" w:rsidR="00F72373" w:rsidRPr="00297625" w:rsidRDefault="00F72373">
      <w:pPr>
        <w:pStyle w:val="BodyText"/>
        <w:spacing w:before="29"/>
        <w:rPr>
          <w:spacing w:val="-6"/>
        </w:rPr>
      </w:pPr>
    </w:p>
    <w:p w14:paraId="30CB0133" w14:textId="77777777" w:rsidR="00F72373" w:rsidRPr="009A58E9" w:rsidRDefault="00F651F2">
      <w:pPr>
        <w:pStyle w:val="Heading2"/>
        <w:rPr>
          <w:sz w:val="22"/>
          <w:szCs w:val="22"/>
        </w:rPr>
      </w:pPr>
      <w:r w:rsidRPr="009A58E9">
        <w:rPr>
          <w:w w:val="85"/>
          <w:sz w:val="22"/>
          <w:szCs w:val="22"/>
        </w:rPr>
        <w:t>Committee</w:t>
      </w:r>
      <w:r w:rsidRPr="009A58E9">
        <w:rPr>
          <w:spacing w:val="2"/>
          <w:sz w:val="22"/>
          <w:szCs w:val="22"/>
        </w:rPr>
        <w:t xml:space="preserve"> </w:t>
      </w:r>
      <w:r w:rsidRPr="009A58E9">
        <w:rPr>
          <w:w w:val="85"/>
          <w:sz w:val="22"/>
          <w:szCs w:val="22"/>
        </w:rPr>
        <w:t>Leadership</w:t>
      </w:r>
      <w:r w:rsidRPr="009A58E9">
        <w:rPr>
          <w:spacing w:val="3"/>
          <w:sz w:val="22"/>
          <w:szCs w:val="22"/>
        </w:rPr>
        <w:t xml:space="preserve"> </w:t>
      </w:r>
      <w:r w:rsidRPr="009A58E9">
        <w:rPr>
          <w:w w:val="85"/>
          <w:sz w:val="22"/>
          <w:szCs w:val="22"/>
        </w:rPr>
        <w:t>and</w:t>
      </w:r>
      <w:r w:rsidRPr="009A58E9">
        <w:rPr>
          <w:spacing w:val="2"/>
          <w:sz w:val="22"/>
          <w:szCs w:val="22"/>
        </w:rPr>
        <w:t xml:space="preserve"> </w:t>
      </w:r>
      <w:r w:rsidRPr="009A58E9">
        <w:rPr>
          <w:spacing w:val="-2"/>
          <w:w w:val="85"/>
          <w:sz w:val="22"/>
          <w:szCs w:val="22"/>
        </w:rPr>
        <w:t>Membership</w:t>
      </w:r>
    </w:p>
    <w:p w14:paraId="30CB0134" w14:textId="77777777" w:rsidR="00F72373" w:rsidRPr="00297625" w:rsidRDefault="00F651F2" w:rsidP="00297625">
      <w:pPr>
        <w:pStyle w:val="BodyText"/>
        <w:spacing w:before="14" w:line="254" w:lineRule="auto"/>
        <w:ind w:left="740" w:right="111"/>
        <w:rPr>
          <w:spacing w:val="-6"/>
        </w:rPr>
      </w:pPr>
      <w:r w:rsidRPr="00297625">
        <w:rPr>
          <w:spacing w:val="-6"/>
        </w:rPr>
        <w:t xml:space="preserve">The Director will Chair the Faculty Development Committee and be a member of the Education Council (Chaired by </w:t>
      </w:r>
      <w:r>
        <w:rPr>
          <w:spacing w:val="-6"/>
        </w:rPr>
        <w:t>the</w:t>
      </w:r>
      <w:r w:rsidRPr="00297625">
        <w:rPr>
          <w:spacing w:val="-6"/>
        </w:rPr>
        <w:t xml:space="preserve"> </w:t>
      </w:r>
      <w:r>
        <w:rPr>
          <w:spacing w:val="-6"/>
        </w:rPr>
        <w:t>Vice</w:t>
      </w:r>
      <w:r w:rsidRPr="00297625">
        <w:rPr>
          <w:spacing w:val="-6"/>
        </w:rPr>
        <w:t xml:space="preserve"> </w:t>
      </w:r>
      <w:r>
        <w:rPr>
          <w:spacing w:val="-6"/>
        </w:rPr>
        <w:t>Chair Education). The</w:t>
      </w:r>
      <w:r w:rsidRPr="00297625">
        <w:rPr>
          <w:spacing w:val="-6"/>
        </w:rPr>
        <w:t xml:space="preserve"> </w:t>
      </w:r>
      <w:r>
        <w:rPr>
          <w:spacing w:val="-6"/>
        </w:rPr>
        <w:t>Director will be</w:t>
      </w:r>
      <w:r w:rsidRPr="00297625">
        <w:rPr>
          <w:spacing w:val="-6"/>
        </w:rPr>
        <w:t xml:space="preserve"> </w:t>
      </w:r>
      <w:r>
        <w:rPr>
          <w:spacing w:val="-6"/>
        </w:rPr>
        <w:t>an</w:t>
      </w:r>
      <w:r w:rsidRPr="00297625">
        <w:rPr>
          <w:spacing w:val="-6"/>
        </w:rPr>
        <w:t xml:space="preserve"> </w:t>
      </w:r>
      <w:r>
        <w:rPr>
          <w:spacing w:val="-6"/>
        </w:rPr>
        <w:t>ex-officio</w:t>
      </w:r>
      <w:r w:rsidRPr="00297625">
        <w:rPr>
          <w:spacing w:val="-6"/>
        </w:rPr>
        <w:t xml:space="preserve"> </w:t>
      </w:r>
      <w:r>
        <w:rPr>
          <w:spacing w:val="-6"/>
        </w:rPr>
        <w:t>member of the</w:t>
      </w:r>
      <w:r w:rsidRPr="00297625">
        <w:rPr>
          <w:spacing w:val="-6"/>
        </w:rPr>
        <w:t xml:space="preserve"> </w:t>
      </w:r>
      <w:r>
        <w:rPr>
          <w:spacing w:val="-6"/>
        </w:rPr>
        <w:t>Undergraduate</w:t>
      </w:r>
      <w:r w:rsidRPr="00297625">
        <w:rPr>
          <w:spacing w:val="-6"/>
        </w:rPr>
        <w:t xml:space="preserve"> </w:t>
      </w:r>
      <w:r>
        <w:rPr>
          <w:spacing w:val="-6"/>
        </w:rPr>
        <w:t>MD</w:t>
      </w:r>
      <w:r w:rsidRPr="00297625">
        <w:rPr>
          <w:spacing w:val="-6"/>
        </w:rPr>
        <w:t xml:space="preserve"> </w:t>
      </w:r>
      <w:r>
        <w:rPr>
          <w:spacing w:val="-6"/>
        </w:rPr>
        <w:t xml:space="preserve">Program </w:t>
      </w:r>
      <w:r w:rsidRPr="00297625">
        <w:rPr>
          <w:spacing w:val="-6"/>
        </w:rPr>
        <w:t xml:space="preserve">Committee and the Obstetrics &amp; </w:t>
      </w:r>
      <w:proofErr w:type="spellStart"/>
      <w:r w:rsidRPr="00297625">
        <w:rPr>
          <w:spacing w:val="-6"/>
        </w:rPr>
        <w:t>Gynaecology</w:t>
      </w:r>
      <w:proofErr w:type="spellEnd"/>
      <w:r w:rsidRPr="00297625">
        <w:rPr>
          <w:spacing w:val="-6"/>
        </w:rPr>
        <w:t xml:space="preserve"> Residency Program Committee, advising or attending as requested. </w:t>
      </w:r>
      <w:r>
        <w:rPr>
          <w:spacing w:val="-6"/>
        </w:rPr>
        <w:t>The</w:t>
      </w:r>
      <w:r w:rsidRPr="00297625">
        <w:rPr>
          <w:spacing w:val="-6"/>
        </w:rPr>
        <w:t xml:space="preserve"> </w:t>
      </w:r>
      <w:r>
        <w:rPr>
          <w:spacing w:val="-6"/>
        </w:rPr>
        <w:t>Director</w:t>
      </w:r>
      <w:r w:rsidRPr="00297625">
        <w:rPr>
          <w:spacing w:val="-6"/>
        </w:rPr>
        <w:t xml:space="preserve"> </w:t>
      </w:r>
      <w:r>
        <w:rPr>
          <w:spacing w:val="-6"/>
        </w:rPr>
        <w:t>will</w:t>
      </w:r>
      <w:r w:rsidRPr="00297625">
        <w:rPr>
          <w:spacing w:val="-6"/>
        </w:rPr>
        <w:t xml:space="preserve"> </w:t>
      </w:r>
      <w:r>
        <w:rPr>
          <w:spacing w:val="-6"/>
        </w:rPr>
        <w:t>also</w:t>
      </w:r>
      <w:r w:rsidRPr="00297625">
        <w:rPr>
          <w:spacing w:val="-6"/>
        </w:rPr>
        <w:t xml:space="preserve"> </w:t>
      </w:r>
      <w:r>
        <w:rPr>
          <w:spacing w:val="-6"/>
        </w:rPr>
        <w:t>provide</w:t>
      </w:r>
      <w:r w:rsidRPr="00297625">
        <w:rPr>
          <w:spacing w:val="-6"/>
        </w:rPr>
        <w:t xml:space="preserve"> </w:t>
      </w:r>
      <w:r>
        <w:rPr>
          <w:spacing w:val="-6"/>
        </w:rPr>
        <w:t>advice</w:t>
      </w:r>
      <w:r w:rsidRPr="00297625">
        <w:rPr>
          <w:spacing w:val="-6"/>
        </w:rPr>
        <w:t xml:space="preserve"> </w:t>
      </w:r>
      <w:r>
        <w:rPr>
          <w:spacing w:val="-6"/>
        </w:rPr>
        <w:t>as</w:t>
      </w:r>
      <w:r w:rsidRPr="00297625">
        <w:rPr>
          <w:spacing w:val="-6"/>
        </w:rPr>
        <w:t xml:space="preserve"> </w:t>
      </w:r>
      <w:r>
        <w:rPr>
          <w:spacing w:val="-6"/>
        </w:rPr>
        <w:t>needed</w:t>
      </w:r>
      <w:r w:rsidRPr="00297625">
        <w:rPr>
          <w:spacing w:val="-6"/>
        </w:rPr>
        <w:t xml:space="preserve"> </w:t>
      </w:r>
      <w:r>
        <w:rPr>
          <w:spacing w:val="-6"/>
        </w:rPr>
        <w:t>to</w:t>
      </w:r>
      <w:r w:rsidRPr="00297625">
        <w:rPr>
          <w:spacing w:val="-6"/>
        </w:rPr>
        <w:t xml:space="preserve"> </w:t>
      </w:r>
      <w:r>
        <w:rPr>
          <w:spacing w:val="-6"/>
        </w:rPr>
        <w:t>the</w:t>
      </w:r>
      <w:r w:rsidRPr="00297625">
        <w:rPr>
          <w:spacing w:val="-6"/>
        </w:rPr>
        <w:t xml:space="preserve"> </w:t>
      </w:r>
      <w:r>
        <w:rPr>
          <w:spacing w:val="-6"/>
        </w:rPr>
        <w:t>Senior</w:t>
      </w:r>
      <w:r w:rsidRPr="00297625">
        <w:rPr>
          <w:spacing w:val="-6"/>
        </w:rPr>
        <w:t xml:space="preserve"> </w:t>
      </w:r>
      <w:r>
        <w:rPr>
          <w:spacing w:val="-6"/>
        </w:rPr>
        <w:t>Promotions</w:t>
      </w:r>
      <w:r w:rsidRPr="00297625">
        <w:rPr>
          <w:spacing w:val="-6"/>
        </w:rPr>
        <w:t xml:space="preserve"> </w:t>
      </w:r>
      <w:r>
        <w:rPr>
          <w:spacing w:val="-6"/>
        </w:rPr>
        <w:t>Committee</w:t>
      </w:r>
      <w:r w:rsidRPr="00297625">
        <w:rPr>
          <w:spacing w:val="-6"/>
        </w:rPr>
        <w:t xml:space="preserve"> </w:t>
      </w:r>
      <w:r>
        <w:rPr>
          <w:spacing w:val="-6"/>
        </w:rPr>
        <w:t>and</w:t>
      </w:r>
      <w:r w:rsidRPr="00297625">
        <w:rPr>
          <w:spacing w:val="-6"/>
        </w:rPr>
        <w:t xml:space="preserve"> </w:t>
      </w:r>
      <w:r>
        <w:rPr>
          <w:spacing w:val="-6"/>
        </w:rPr>
        <w:t>its</w:t>
      </w:r>
      <w:r w:rsidRPr="00297625">
        <w:rPr>
          <w:spacing w:val="-6"/>
        </w:rPr>
        <w:t xml:space="preserve"> </w:t>
      </w:r>
      <w:r>
        <w:rPr>
          <w:spacing w:val="-6"/>
        </w:rPr>
        <w:t>Teaching</w:t>
      </w:r>
      <w:r w:rsidRPr="00297625">
        <w:rPr>
          <w:spacing w:val="-6"/>
        </w:rPr>
        <w:t xml:space="preserve"> </w:t>
      </w:r>
      <w:r>
        <w:rPr>
          <w:spacing w:val="-6"/>
        </w:rPr>
        <w:t xml:space="preserve">and </w:t>
      </w:r>
      <w:r w:rsidRPr="00297625">
        <w:rPr>
          <w:spacing w:val="-6"/>
        </w:rPr>
        <w:t>Education subcommittee.</w:t>
      </w:r>
    </w:p>
    <w:p w14:paraId="30CB0135" w14:textId="77777777" w:rsidR="00F72373" w:rsidRPr="00297625" w:rsidRDefault="00F72373" w:rsidP="00297625">
      <w:pPr>
        <w:pStyle w:val="BodyText"/>
        <w:spacing w:before="14" w:line="254" w:lineRule="auto"/>
        <w:ind w:left="740" w:right="111"/>
        <w:rPr>
          <w:spacing w:val="-6"/>
        </w:rPr>
      </w:pPr>
    </w:p>
    <w:p w14:paraId="30CB0136" w14:textId="77777777" w:rsidR="00F72373" w:rsidRPr="009A58E9" w:rsidRDefault="00F651F2">
      <w:pPr>
        <w:pStyle w:val="Heading2"/>
        <w:rPr>
          <w:sz w:val="22"/>
          <w:szCs w:val="22"/>
        </w:rPr>
      </w:pPr>
      <w:r w:rsidRPr="009A58E9">
        <w:rPr>
          <w:w w:val="85"/>
          <w:sz w:val="22"/>
          <w:szCs w:val="22"/>
        </w:rPr>
        <w:t>Faculty</w:t>
      </w:r>
      <w:r w:rsidRPr="009A58E9">
        <w:rPr>
          <w:spacing w:val="-1"/>
          <w:sz w:val="22"/>
          <w:szCs w:val="22"/>
        </w:rPr>
        <w:t xml:space="preserve"> </w:t>
      </w:r>
      <w:r w:rsidRPr="009A58E9">
        <w:rPr>
          <w:w w:val="85"/>
          <w:sz w:val="22"/>
          <w:szCs w:val="22"/>
        </w:rPr>
        <w:t>Professional</w:t>
      </w:r>
      <w:r w:rsidRPr="009A58E9">
        <w:rPr>
          <w:sz w:val="22"/>
          <w:szCs w:val="22"/>
        </w:rPr>
        <w:t xml:space="preserve"> </w:t>
      </w:r>
      <w:r w:rsidRPr="009A58E9">
        <w:rPr>
          <w:w w:val="85"/>
          <w:sz w:val="22"/>
          <w:szCs w:val="22"/>
        </w:rPr>
        <w:t>Development</w:t>
      </w:r>
      <w:r w:rsidRPr="009A58E9">
        <w:rPr>
          <w:spacing w:val="1"/>
          <w:sz w:val="22"/>
          <w:szCs w:val="22"/>
        </w:rPr>
        <w:t xml:space="preserve"> </w:t>
      </w:r>
      <w:r w:rsidRPr="009A58E9">
        <w:rPr>
          <w:spacing w:val="-5"/>
          <w:w w:val="85"/>
          <w:sz w:val="22"/>
          <w:szCs w:val="22"/>
        </w:rPr>
        <w:t>Day</w:t>
      </w:r>
    </w:p>
    <w:p w14:paraId="30CB0137" w14:textId="77777777" w:rsidR="00F72373" w:rsidRDefault="00F651F2" w:rsidP="00297625">
      <w:pPr>
        <w:pStyle w:val="BodyText"/>
        <w:spacing w:before="14" w:line="254" w:lineRule="auto"/>
        <w:ind w:left="740" w:right="111"/>
        <w:rPr>
          <w:spacing w:val="-6"/>
        </w:rPr>
      </w:pPr>
      <w:r w:rsidRPr="00297625">
        <w:rPr>
          <w:spacing w:val="-6"/>
        </w:rPr>
        <w:t xml:space="preserve">The Director, along with the Faculty Development Committee, will take responsibility for the organization, implementation and evaluation of the Department’s Faculty Professional Development Day (held annually, usually </w:t>
      </w:r>
      <w:r>
        <w:rPr>
          <w:spacing w:val="-6"/>
        </w:rPr>
        <w:t>in</w:t>
      </w:r>
      <w:r w:rsidRPr="00297625">
        <w:rPr>
          <w:spacing w:val="-6"/>
        </w:rPr>
        <w:t xml:space="preserve"> </w:t>
      </w:r>
      <w:r>
        <w:rPr>
          <w:spacing w:val="-6"/>
        </w:rPr>
        <w:t>November).</w:t>
      </w:r>
      <w:r w:rsidRPr="00297625">
        <w:rPr>
          <w:spacing w:val="-6"/>
        </w:rPr>
        <w:t xml:space="preserve"> </w:t>
      </w:r>
      <w:r>
        <w:rPr>
          <w:spacing w:val="-6"/>
        </w:rPr>
        <w:t>The</w:t>
      </w:r>
      <w:r w:rsidRPr="00297625">
        <w:rPr>
          <w:spacing w:val="-6"/>
        </w:rPr>
        <w:t xml:space="preserve"> </w:t>
      </w:r>
      <w:r>
        <w:rPr>
          <w:spacing w:val="-6"/>
        </w:rPr>
        <w:t>specific</w:t>
      </w:r>
      <w:r w:rsidRPr="00297625">
        <w:rPr>
          <w:spacing w:val="-6"/>
        </w:rPr>
        <w:t xml:space="preserve"> </w:t>
      </w:r>
      <w:r>
        <w:rPr>
          <w:spacing w:val="-6"/>
        </w:rPr>
        <w:t>purpose</w:t>
      </w:r>
      <w:r w:rsidRPr="00297625">
        <w:rPr>
          <w:spacing w:val="-6"/>
        </w:rPr>
        <w:t xml:space="preserve"> </w:t>
      </w:r>
      <w:r>
        <w:rPr>
          <w:spacing w:val="-6"/>
        </w:rPr>
        <w:t>of</w:t>
      </w:r>
      <w:r w:rsidRPr="00297625">
        <w:rPr>
          <w:spacing w:val="-6"/>
        </w:rPr>
        <w:t xml:space="preserve"> </w:t>
      </w:r>
      <w:r>
        <w:rPr>
          <w:spacing w:val="-6"/>
        </w:rPr>
        <w:t>this</w:t>
      </w:r>
      <w:r w:rsidRPr="00297625">
        <w:rPr>
          <w:spacing w:val="-6"/>
        </w:rPr>
        <w:t xml:space="preserve"> </w:t>
      </w:r>
      <w:r>
        <w:rPr>
          <w:spacing w:val="-6"/>
        </w:rPr>
        <w:t>event</w:t>
      </w:r>
      <w:r w:rsidRPr="00297625">
        <w:rPr>
          <w:spacing w:val="-6"/>
        </w:rPr>
        <w:t xml:space="preserve"> </w:t>
      </w:r>
      <w:r>
        <w:rPr>
          <w:spacing w:val="-6"/>
        </w:rPr>
        <w:t>is</w:t>
      </w:r>
      <w:r w:rsidRPr="00297625">
        <w:rPr>
          <w:spacing w:val="-6"/>
        </w:rPr>
        <w:t xml:space="preserve"> </w:t>
      </w:r>
      <w:r>
        <w:rPr>
          <w:spacing w:val="-6"/>
        </w:rPr>
        <w:t>to</w:t>
      </w:r>
      <w:r w:rsidRPr="00297625">
        <w:rPr>
          <w:spacing w:val="-6"/>
        </w:rPr>
        <w:t xml:space="preserve"> </w:t>
      </w:r>
      <w:r>
        <w:rPr>
          <w:spacing w:val="-6"/>
        </w:rPr>
        <w:t>engage</w:t>
      </w:r>
      <w:r w:rsidRPr="00297625">
        <w:rPr>
          <w:spacing w:val="-6"/>
        </w:rPr>
        <w:t xml:space="preserve"> </w:t>
      </w:r>
      <w:r>
        <w:rPr>
          <w:spacing w:val="-6"/>
        </w:rPr>
        <w:t>faculty</w:t>
      </w:r>
      <w:r w:rsidRPr="00297625">
        <w:rPr>
          <w:spacing w:val="-6"/>
        </w:rPr>
        <w:t xml:space="preserve"> </w:t>
      </w:r>
      <w:r>
        <w:rPr>
          <w:spacing w:val="-6"/>
        </w:rPr>
        <w:t>in</w:t>
      </w:r>
      <w:r w:rsidRPr="00297625">
        <w:rPr>
          <w:spacing w:val="-6"/>
        </w:rPr>
        <w:t xml:space="preserve"> </w:t>
      </w:r>
      <w:r>
        <w:rPr>
          <w:spacing w:val="-6"/>
        </w:rPr>
        <w:t>activities</w:t>
      </w:r>
      <w:r w:rsidRPr="00297625">
        <w:rPr>
          <w:spacing w:val="-6"/>
        </w:rPr>
        <w:t xml:space="preserve"> </w:t>
      </w:r>
      <w:r>
        <w:rPr>
          <w:spacing w:val="-6"/>
        </w:rPr>
        <w:t>(lectures</w:t>
      </w:r>
      <w:r w:rsidRPr="00297625">
        <w:rPr>
          <w:spacing w:val="-6"/>
        </w:rPr>
        <w:t xml:space="preserve"> </w:t>
      </w:r>
      <w:r>
        <w:rPr>
          <w:spacing w:val="-6"/>
        </w:rPr>
        <w:t>and</w:t>
      </w:r>
      <w:r w:rsidRPr="00297625">
        <w:rPr>
          <w:spacing w:val="-6"/>
        </w:rPr>
        <w:t xml:space="preserve"> </w:t>
      </w:r>
      <w:r>
        <w:rPr>
          <w:spacing w:val="-6"/>
        </w:rPr>
        <w:t xml:space="preserve">workshops) designed to improve their teaching skills and enhance their professional development, including support for academic promotion and life-work balance throughout each of the stages of a faculty career. The Director and </w:t>
      </w:r>
      <w:r w:rsidRPr="00297625">
        <w:rPr>
          <w:spacing w:val="-6"/>
        </w:rPr>
        <w:t xml:space="preserve">committee will receive support and resources from the Department’s central administration. The Director will work closely with members of the Education Council to promote nominations for our annual teaching and </w:t>
      </w:r>
      <w:r>
        <w:rPr>
          <w:spacing w:val="-6"/>
        </w:rPr>
        <w:t>education</w:t>
      </w:r>
      <w:r w:rsidRPr="00297625">
        <w:rPr>
          <w:spacing w:val="-6"/>
        </w:rPr>
        <w:t xml:space="preserve"> </w:t>
      </w:r>
      <w:r>
        <w:rPr>
          <w:spacing w:val="-6"/>
        </w:rPr>
        <w:t>awards</w:t>
      </w:r>
      <w:r w:rsidRPr="00297625">
        <w:rPr>
          <w:spacing w:val="-6"/>
        </w:rPr>
        <w:t xml:space="preserve"> </w:t>
      </w:r>
      <w:r>
        <w:rPr>
          <w:spacing w:val="-6"/>
        </w:rPr>
        <w:t>presented</w:t>
      </w:r>
      <w:r w:rsidRPr="00297625">
        <w:rPr>
          <w:spacing w:val="-6"/>
        </w:rPr>
        <w:t xml:space="preserve"> </w:t>
      </w:r>
      <w:r>
        <w:rPr>
          <w:spacing w:val="-6"/>
        </w:rPr>
        <w:t>at</w:t>
      </w:r>
      <w:r w:rsidRPr="00297625">
        <w:rPr>
          <w:spacing w:val="-6"/>
        </w:rPr>
        <w:t xml:space="preserve"> </w:t>
      </w:r>
      <w:r>
        <w:rPr>
          <w:spacing w:val="-6"/>
        </w:rPr>
        <w:t>Faculty</w:t>
      </w:r>
      <w:r w:rsidRPr="00297625">
        <w:rPr>
          <w:spacing w:val="-6"/>
        </w:rPr>
        <w:t xml:space="preserve"> </w:t>
      </w:r>
      <w:r>
        <w:rPr>
          <w:spacing w:val="-6"/>
        </w:rPr>
        <w:t>Professional</w:t>
      </w:r>
      <w:r w:rsidRPr="00297625">
        <w:rPr>
          <w:spacing w:val="-6"/>
        </w:rPr>
        <w:t xml:space="preserve"> </w:t>
      </w:r>
      <w:r>
        <w:rPr>
          <w:spacing w:val="-6"/>
        </w:rPr>
        <w:t>Development</w:t>
      </w:r>
      <w:r w:rsidRPr="00297625">
        <w:rPr>
          <w:spacing w:val="-6"/>
        </w:rPr>
        <w:t xml:space="preserve"> </w:t>
      </w:r>
      <w:r>
        <w:rPr>
          <w:spacing w:val="-6"/>
        </w:rPr>
        <w:t>Day.</w:t>
      </w:r>
    </w:p>
    <w:p w14:paraId="6D7AA920" w14:textId="77777777" w:rsidR="004F11FD" w:rsidRDefault="004F11FD" w:rsidP="00297625">
      <w:pPr>
        <w:pStyle w:val="BodyText"/>
        <w:spacing w:before="14" w:line="254" w:lineRule="auto"/>
        <w:ind w:left="740" w:right="111"/>
        <w:rPr>
          <w:spacing w:val="-6"/>
        </w:rPr>
      </w:pPr>
    </w:p>
    <w:p w14:paraId="4F10444D" w14:textId="77777777" w:rsidR="009265D1" w:rsidRDefault="009265D1">
      <w:pPr>
        <w:rPr>
          <w:b/>
          <w:bCs/>
          <w:w w:val="85"/>
          <w:sz w:val="20"/>
          <w:szCs w:val="20"/>
        </w:rPr>
      </w:pPr>
      <w:r>
        <w:rPr>
          <w:w w:val="85"/>
        </w:rPr>
        <w:br w:type="page"/>
      </w:r>
    </w:p>
    <w:p w14:paraId="7AB5B55B" w14:textId="08C80D85" w:rsidR="00220A7E" w:rsidRPr="009A58E9" w:rsidRDefault="00220A7E" w:rsidP="00220A7E">
      <w:pPr>
        <w:pStyle w:val="Heading2"/>
        <w:spacing w:before="0"/>
        <w:rPr>
          <w:w w:val="85"/>
          <w:sz w:val="22"/>
          <w:szCs w:val="22"/>
        </w:rPr>
      </w:pPr>
      <w:r w:rsidRPr="009A58E9">
        <w:rPr>
          <w:w w:val="85"/>
          <w:sz w:val="22"/>
          <w:szCs w:val="22"/>
        </w:rPr>
        <w:lastRenderedPageBreak/>
        <w:t>Citywide Rounds</w:t>
      </w:r>
    </w:p>
    <w:p w14:paraId="5EDEE0A9" w14:textId="7DBB66C7" w:rsidR="007421A2" w:rsidRDefault="007421A2" w:rsidP="00297625">
      <w:pPr>
        <w:pStyle w:val="BodyText"/>
        <w:spacing w:before="14" w:line="254" w:lineRule="auto"/>
        <w:ind w:left="740" w:right="111"/>
        <w:rPr>
          <w:spacing w:val="-6"/>
        </w:rPr>
      </w:pPr>
      <w:r w:rsidRPr="00297625">
        <w:rPr>
          <w:spacing w:val="-6"/>
        </w:rPr>
        <w:t xml:space="preserve">The Director, with support from the Faculty Development Committee and the Chair, will take responsibility for the organization of citywide rounds. </w:t>
      </w:r>
      <w:r>
        <w:rPr>
          <w:spacing w:val="-6"/>
        </w:rPr>
        <w:t xml:space="preserve">The Director </w:t>
      </w:r>
      <w:r w:rsidRPr="00297625">
        <w:rPr>
          <w:spacing w:val="-6"/>
        </w:rPr>
        <w:t xml:space="preserve">will receive support and resources from the Department’s central administration. </w:t>
      </w:r>
    </w:p>
    <w:p w14:paraId="30CB0138" w14:textId="77777777" w:rsidR="00F72373" w:rsidRPr="00297625" w:rsidRDefault="00F72373" w:rsidP="00297625">
      <w:pPr>
        <w:pStyle w:val="BodyText"/>
        <w:spacing w:before="14" w:line="254" w:lineRule="auto"/>
        <w:ind w:left="740" w:right="111"/>
        <w:rPr>
          <w:spacing w:val="-6"/>
        </w:rPr>
      </w:pPr>
    </w:p>
    <w:p w14:paraId="30CB0139" w14:textId="77777777" w:rsidR="00F72373" w:rsidRPr="009A58E9" w:rsidRDefault="00F651F2">
      <w:pPr>
        <w:pStyle w:val="Heading2"/>
        <w:spacing w:before="0"/>
        <w:rPr>
          <w:sz w:val="22"/>
          <w:szCs w:val="22"/>
        </w:rPr>
      </w:pPr>
      <w:r w:rsidRPr="009A58E9">
        <w:rPr>
          <w:w w:val="85"/>
          <w:sz w:val="22"/>
          <w:szCs w:val="22"/>
        </w:rPr>
        <w:t>Support</w:t>
      </w:r>
      <w:r w:rsidRPr="009A58E9">
        <w:rPr>
          <w:spacing w:val="2"/>
          <w:sz w:val="22"/>
          <w:szCs w:val="22"/>
        </w:rPr>
        <w:t xml:space="preserve"> </w:t>
      </w:r>
      <w:r w:rsidRPr="009A58E9">
        <w:rPr>
          <w:w w:val="85"/>
          <w:sz w:val="22"/>
          <w:szCs w:val="22"/>
        </w:rPr>
        <w:t>of</w:t>
      </w:r>
      <w:r w:rsidRPr="009A58E9">
        <w:rPr>
          <w:spacing w:val="2"/>
          <w:sz w:val="22"/>
          <w:szCs w:val="22"/>
        </w:rPr>
        <w:t xml:space="preserve"> </w:t>
      </w:r>
      <w:r w:rsidRPr="009A58E9">
        <w:rPr>
          <w:w w:val="85"/>
          <w:sz w:val="22"/>
          <w:szCs w:val="22"/>
        </w:rPr>
        <w:t>Individual</w:t>
      </w:r>
      <w:r w:rsidRPr="009A58E9">
        <w:rPr>
          <w:spacing w:val="2"/>
          <w:sz w:val="22"/>
          <w:szCs w:val="22"/>
        </w:rPr>
        <w:t xml:space="preserve"> </w:t>
      </w:r>
      <w:r w:rsidRPr="009A58E9">
        <w:rPr>
          <w:spacing w:val="-2"/>
          <w:w w:val="85"/>
          <w:sz w:val="22"/>
          <w:szCs w:val="22"/>
        </w:rPr>
        <w:t>Faculty</w:t>
      </w:r>
    </w:p>
    <w:p w14:paraId="30CB013A" w14:textId="6FC48A3F" w:rsidR="00F72373" w:rsidRPr="00297625" w:rsidRDefault="00F651F2" w:rsidP="00297625">
      <w:pPr>
        <w:pStyle w:val="BodyText"/>
        <w:spacing w:before="14" w:line="254" w:lineRule="auto"/>
        <w:ind w:left="740" w:right="111"/>
        <w:rPr>
          <w:spacing w:val="-6"/>
        </w:rPr>
      </w:pPr>
      <w:r>
        <w:rPr>
          <w:spacing w:val="-6"/>
        </w:rPr>
        <w:t xml:space="preserve">The Director will work within the Education Council to review Department-wide TES scores and collaborate with </w:t>
      </w:r>
      <w:r w:rsidRPr="00297625">
        <w:rPr>
          <w:spacing w:val="-6"/>
        </w:rPr>
        <w:t xml:space="preserve">Hospital Site Chiefs to support faculty </w:t>
      </w:r>
      <w:r w:rsidR="0074288A" w:rsidRPr="00297625">
        <w:rPr>
          <w:spacing w:val="-6"/>
        </w:rPr>
        <w:t xml:space="preserve">who have been </w:t>
      </w:r>
      <w:r w:rsidRPr="00297625">
        <w:rPr>
          <w:spacing w:val="-6"/>
        </w:rPr>
        <w:t>identified as need</w:t>
      </w:r>
      <w:r w:rsidR="000B3D6A" w:rsidRPr="00297625">
        <w:rPr>
          <w:spacing w:val="-6"/>
        </w:rPr>
        <w:t>ing</w:t>
      </w:r>
      <w:r w:rsidRPr="00297625">
        <w:rPr>
          <w:spacing w:val="-6"/>
        </w:rPr>
        <w:t xml:space="preserve"> support to improve low teaching effectiveness scores </w:t>
      </w:r>
      <w:r>
        <w:rPr>
          <w:spacing w:val="-6"/>
        </w:rPr>
        <w:t>and/or concerning narrative comments. The Director will work with the Department</w:t>
      </w:r>
      <w:r w:rsidR="006F56C2">
        <w:rPr>
          <w:spacing w:val="-6"/>
        </w:rPr>
        <w:t>’s</w:t>
      </w:r>
      <w:r>
        <w:rPr>
          <w:spacing w:val="-6"/>
        </w:rPr>
        <w:t xml:space="preserve"> Communications </w:t>
      </w:r>
      <w:r w:rsidR="00E006B3">
        <w:rPr>
          <w:spacing w:val="-6"/>
        </w:rPr>
        <w:t xml:space="preserve">Officer </w:t>
      </w:r>
      <w:r>
        <w:rPr>
          <w:spacing w:val="-6"/>
        </w:rPr>
        <w:t xml:space="preserve">and </w:t>
      </w:r>
      <w:r w:rsidR="006F56C2">
        <w:rPr>
          <w:spacing w:val="-6"/>
        </w:rPr>
        <w:t xml:space="preserve">Research </w:t>
      </w:r>
      <w:r w:rsidR="003E27F3">
        <w:rPr>
          <w:spacing w:val="-6"/>
        </w:rPr>
        <w:t xml:space="preserve">Coordinator </w:t>
      </w:r>
      <w:r>
        <w:rPr>
          <w:spacing w:val="-6"/>
        </w:rPr>
        <w:t xml:space="preserve">to maintain the FPD section of the Departmental website, including alerts to upcoming events at the </w:t>
      </w:r>
      <w:r w:rsidRPr="00297625">
        <w:rPr>
          <w:spacing w:val="-6"/>
        </w:rPr>
        <w:t>Centre for Faculty Development.</w:t>
      </w:r>
    </w:p>
    <w:p w14:paraId="30CB013F" w14:textId="77777777" w:rsidR="00F72373" w:rsidRDefault="00F72373">
      <w:pPr>
        <w:pStyle w:val="BodyText"/>
        <w:spacing w:before="48"/>
        <w:rPr>
          <w:sz w:val="13"/>
        </w:rPr>
      </w:pPr>
    </w:p>
    <w:p w14:paraId="2C1ED195" w14:textId="79483F58" w:rsidR="00712B9F" w:rsidRPr="009A58E9" w:rsidRDefault="00DF1ACC" w:rsidP="009265D1">
      <w:pPr>
        <w:spacing w:before="1"/>
        <w:ind w:left="740"/>
        <w:rPr>
          <w:b/>
          <w:bCs/>
          <w:w w:val="80"/>
        </w:rPr>
      </w:pPr>
      <w:r w:rsidRPr="009A58E9">
        <w:rPr>
          <w:b/>
          <w:bCs/>
          <w:w w:val="80"/>
        </w:rPr>
        <w:t>Mentorship</w:t>
      </w:r>
    </w:p>
    <w:p w14:paraId="6679AE1B" w14:textId="01823CFE" w:rsidR="00DF1ACC" w:rsidRPr="00297625" w:rsidRDefault="00712B9F" w:rsidP="00297625">
      <w:pPr>
        <w:pStyle w:val="BodyText"/>
        <w:spacing w:before="14" w:line="254" w:lineRule="auto"/>
        <w:ind w:left="740" w:right="111"/>
        <w:rPr>
          <w:spacing w:val="-6"/>
        </w:rPr>
      </w:pPr>
      <w:r>
        <w:rPr>
          <w:spacing w:val="-6"/>
        </w:rPr>
        <w:t>The Director, with the support of the Committee and Chair, will be responsible for mentoring junior faculty members.</w:t>
      </w:r>
    </w:p>
    <w:p w14:paraId="30CB0143" w14:textId="0AF01BD4" w:rsidR="00F72373" w:rsidRPr="009A58E9" w:rsidRDefault="00DF1ACC">
      <w:pPr>
        <w:pStyle w:val="Heading1"/>
        <w:spacing w:before="172"/>
      </w:pPr>
      <w:r w:rsidRPr="009A58E9">
        <w:rPr>
          <w:w w:val="80"/>
        </w:rPr>
        <w:t>Faculty</w:t>
      </w:r>
      <w:r w:rsidRPr="009A58E9">
        <w:rPr>
          <w:spacing w:val="10"/>
        </w:rPr>
        <w:t xml:space="preserve"> </w:t>
      </w:r>
      <w:r w:rsidRPr="009A58E9">
        <w:rPr>
          <w:w w:val="80"/>
        </w:rPr>
        <w:t>Junior</w:t>
      </w:r>
      <w:r w:rsidRPr="009A58E9">
        <w:rPr>
          <w:spacing w:val="11"/>
        </w:rPr>
        <w:t xml:space="preserve"> </w:t>
      </w:r>
      <w:r w:rsidRPr="009A58E9">
        <w:rPr>
          <w:spacing w:val="-2"/>
          <w:w w:val="80"/>
        </w:rPr>
        <w:t>Promotion</w:t>
      </w:r>
    </w:p>
    <w:p w14:paraId="30CB0144" w14:textId="184DD9B6" w:rsidR="00F72373" w:rsidRPr="00297625" w:rsidRDefault="00F651F2" w:rsidP="00297625">
      <w:pPr>
        <w:pStyle w:val="BodyText"/>
        <w:spacing w:before="14" w:line="254" w:lineRule="auto"/>
        <w:ind w:left="740" w:right="111"/>
        <w:rPr>
          <w:spacing w:val="-6"/>
        </w:rPr>
      </w:pPr>
      <w:r>
        <w:rPr>
          <w:spacing w:val="-6"/>
        </w:rPr>
        <w:t xml:space="preserve">The Director will work with the Chair and Hospital Site Chiefs to review of all faculty with Lecturer </w:t>
      </w:r>
      <w:r w:rsidRPr="00297625">
        <w:rPr>
          <w:spacing w:val="-6"/>
        </w:rPr>
        <w:t xml:space="preserve">appointments on an annual basis, to identify individuals that seem worthy of consideration for promotion to Assistant Professor. This promotion step may be conferred on an ongoing monthly basis. </w:t>
      </w:r>
      <w:r>
        <w:rPr>
          <w:spacing w:val="-6"/>
        </w:rPr>
        <w:t xml:space="preserve">The Department’s </w:t>
      </w:r>
      <w:r w:rsidR="005A2B77">
        <w:rPr>
          <w:spacing w:val="-6"/>
        </w:rPr>
        <w:t xml:space="preserve">Faculty </w:t>
      </w:r>
      <w:r>
        <w:rPr>
          <w:spacing w:val="-6"/>
        </w:rPr>
        <w:t>Appointment</w:t>
      </w:r>
      <w:r w:rsidR="005A2B77">
        <w:rPr>
          <w:spacing w:val="-6"/>
        </w:rPr>
        <w:t xml:space="preserve"> Officer</w:t>
      </w:r>
      <w:r>
        <w:rPr>
          <w:spacing w:val="-6"/>
        </w:rPr>
        <w:t xml:space="preserve"> will provide administrative support.</w:t>
      </w:r>
    </w:p>
    <w:p w14:paraId="30CB0145" w14:textId="77777777" w:rsidR="00F72373" w:rsidRDefault="00F72373">
      <w:pPr>
        <w:pStyle w:val="BodyText"/>
        <w:spacing w:before="13"/>
        <w:rPr>
          <w:sz w:val="22"/>
        </w:rPr>
      </w:pPr>
    </w:p>
    <w:p w14:paraId="30CB0146" w14:textId="77777777" w:rsidR="00F72373" w:rsidRDefault="00F651F2">
      <w:pPr>
        <w:pStyle w:val="Heading1"/>
      </w:pPr>
      <w:r>
        <w:rPr>
          <w:w w:val="85"/>
        </w:rPr>
        <w:t>Faculty</w:t>
      </w:r>
      <w:r>
        <w:rPr>
          <w:spacing w:val="9"/>
        </w:rPr>
        <w:t xml:space="preserve"> </w:t>
      </w:r>
      <w:r>
        <w:rPr>
          <w:w w:val="85"/>
        </w:rPr>
        <w:t>Development</w:t>
      </w:r>
      <w:r>
        <w:rPr>
          <w:spacing w:val="9"/>
        </w:rPr>
        <w:t xml:space="preserve"> </w:t>
      </w:r>
      <w:r>
        <w:rPr>
          <w:spacing w:val="-2"/>
          <w:w w:val="85"/>
        </w:rPr>
        <w:t>Programs</w:t>
      </w:r>
    </w:p>
    <w:p w14:paraId="30CB0147" w14:textId="7DA5CCB7" w:rsidR="00F72373" w:rsidRPr="00297625" w:rsidRDefault="00F651F2" w:rsidP="00297625">
      <w:pPr>
        <w:pStyle w:val="BodyText"/>
        <w:spacing w:before="14" w:line="254" w:lineRule="auto"/>
        <w:ind w:left="740" w:right="111"/>
        <w:rPr>
          <w:spacing w:val="-6"/>
        </w:rPr>
      </w:pPr>
      <w:r w:rsidRPr="00297625">
        <w:rPr>
          <w:spacing w:val="-6"/>
        </w:rPr>
        <w:t xml:space="preserve">The Director will work with the Chair to identify faculty members for consideration to receive financial </w:t>
      </w:r>
      <w:r>
        <w:rPr>
          <w:spacing w:val="-6"/>
        </w:rPr>
        <w:t>support</w:t>
      </w:r>
      <w:r w:rsidRPr="00297625">
        <w:rPr>
          <w:spacing w:val="-6"/>
        </w:rPr>
        <w:t xml:space="preserve"> </w:t>
      </w:r>
      <w:r>
        <w:rPr>
          <w:spacing w:val="-6"/>
        </w:rPr>
        <w:t>to</w:t>
      </w:r>
      <w:r w:rsidRPr="00297625">
        <w:rPr>
          <w:spacing w:val="-6"/>
        </w:rPr>
        <w:t xml:space="preserve"> </w:t>
      </w:r>
      <w:r>
        <w:rPr>
          <w:spacing w:val="-6"/>
        </w:rPr>
        <w:t>meet</w:t>
      </w:r>
      <w:r w:rsidRPr="00297625">
        <w:rPr>
          <w:spacing w:val="-6"/>
        </w:rPr>
        <w:t xml:space="preserve"> </w:t>
      </w:r>
      <w:r>
        <w:rPr>
          <w:spacing w:val="-6"/>
        </w:rPr>
        <w:t>the</w:t>
      </w:r>
      <w:r w:rsidRPr="00297625">
        <w:rPr>
          <w:spacing w:val="-6"/>
        </w:rPr>
        <w:t xml:space="preserve"> </w:t>
      </w:r>
      <w:r>
        <w:rPr>
          <w:spacing w:val="-6"/>
        </w:rPr>
        <w:t>costs</w:t>
      </w:r>
      <w:r w:rsidRPr="00297625">
        <w:rPr>
          <w:spacing w:val="-6"/>
        </w:rPr>
        <w:t xml:space="preserve"> </w:t>
      </w:r>
      <w:r>
        <w:rPr>
          <w:spacing w:val="-6"/>
        </w:rPr>
        <w:t>of</w:t>
      </w:r>
      <w:r w:rsidRPr="00297625">
        <w:rPr>
          <w:spacing w:val="-6"/>
        </w:rPr>
        <w:t xml:space="preserve"> </w:t>
      </w:r>
      <w:r>
        <w:rPr>
          <w:spacing w:val="-6"/>
        </w:rPr>
        <w:t>career-appropriate</w:t>
      </w:r>
      <w:r w:rsidRPr="00297625">
        <w:rPr>
          <w:spacing w:val="-6"/>
        </w:rPr>
        <w:t xml:space="preserve"> </w:t>
      </w:r>
      <w:r>
        <w:rPr>
          <w:spacing w:val="-6"/>
        </w:rPr>
        <w:t>certificate</w:t>
      </w:r>
      <w:r w:rsidRPr="00297625">
        <w:rPr>
          <w:spacing w:val="-6"/>
        </w:rPr>
        <w:t xml:space="preserve"> </w:t>
      </w:r>
      <w:r>
        <w:rPr>
          <w:spacing w:val="-6"/>
        </w:rPr>
        <w:t>programs,</w:t>
      </w:r>
      <w:r w:rsidRPr="00297625">
        <w:rPr>
          <w:spacing w:val="-6"/>
        </w:rPr>
        <w:t xml:space="preserve"> </w:t>
      </w:r>
      <w:r>
        <w:rPr>
          <w:spacing w:val="-6"/>
        </w:rPr>
        <w:t>including</w:t>
      </w:r>
      <w:r w:rsidRPr="00297625">
        <w:rPr>
          <w:spacing w:val="-6"/>
        </w:rPr>
        <w:t xml:space="preserve"> </w:t>
      </w:r>
      <w:proofErr w:type="gramStart"/>
      <w:r>
        <w:rPr>
          <w:spacing w:val="-6"/>
        </w:rPr>
        <w:t>Stepping</w:t>
      </w:r>
      <w:r w:rsidRPr="00297625">
        <w:rPr>
          <w:spacing w:val="-6"/>
        </w:rPr>
        <w:t xml:space="preserve"> </w:t>
      </w:r>
      <w:r>
        <w:rPr>
          <w:spacing w:val="-6"/>
        </w:rPr>
        <w:t>Stones</w:t>
      </w:r>
      <w:proofErr w:type="gramEnd"/>
      <w:r>
        <w:rPr>
          <w:spacing w:val="-6"/>
        </w:rPr>
        <w:t>,</w:t>
      </w:r>
      <w:r w:rsidRPr="00297625">
        <w:rPr>
          <w:spacing w:val="-6"/>
        </w:rPr>
        <w:t xml:space="preserve"> </w:t>
      </w:r>
      <w:r>
        <w:rPr>
          <w:spacing w:val="-6"/>
        </w:rPr>
        <w:t xml:space="preserve">the </w:t>
      </w:r>
      <w:r w:rsidRPr="00297625">
        <w:rPr>
          <w:spacing w:val="-6"/>
        </w:rPr>
        <w:t>New and Emerging Academic Leadership (NEAL) program, and the Education Scholars Program (ESP) and other leadership development programs. NEAL and ESP are jointly funded by the Department and the faculty member’s Practice Plan or Hospital budget.</w:t>
      </w:r>
    </w:p>
    <w:p w14:paraId="30CB0148" w14:textId="77777777" w:rsidR="00F72373" w:rsidRDefault="00F72373">
      <w:pPr>
        <w:pStyle w:val="BodyText"/>
        <w:spacing w:before="19"/>
        <w:rPr>
          <w:sz w:val="22"/>
        </w:rPr>
      </w:pPr>
    </w:p>
    <w:p w14:paraId="30CB0149" w14:textId="77777777" w:rsidR="00F72373" w:rsidRDefault="00F651F2">
      <w:pPr>
        <w:pStyle w:val="Heading1"/>
      </w:pPr>
      <w:r>
        <w:rPr>
          <w:w w:val="85"/>
        </w:rPr>
        <w:t>Recognition</w:t>
      </w:r>
      <w:r>
        <w:rPr>
          <w:spacing w:val="-9"/>
        </w:rPr>
        <w:t xml:space="preserve"> </w:t>
      </w:r>
      <w:r>
        <w:rPr>
          <w:w w:val="85"/>
        </w:rPr>
        <w:t>and</w:t>
      </w:r>
      <w:r>
        <w:rPr>
          <w:spacing w:val="-9"/>
        </w:rPr>
        <w:t xml:space="preserve"> </w:t>
      </w:r>
      <w:r>
        <w:rPr>
          <w:spacing w:val="-2"/>
          <w:w w:val="85"/>
        </w:rPr>
        <w:t>Awards</w:t>
      </w:r>
    </w:p>
    <w:p w14:paraId="30CB014A" w14:textId="3D11A307" w:rsidR="00F72373" w:rsidRPr="00297625" w:rsidRDefault="00F651F2" w:rsidP="00297625">
      <w:pPr>
        <w:pStyle w:val="BodyText"/>
        <w:spacing w:before="14" w:line="254" w:lineRule="auto"/>
        <w:ind w:left="740" w:right="111"/>
        <w:rPr>
          <w:spacing w:val="-6"/>
        </w:rPr>
      </w:pPr>
      <w:r>
        <w:rPr>
          <w:spacing w:val="-6"/>
        </w:rPr>
        <w:t xml:space="preserve">The Director will work within the Education Council and Executive Committee to identify individuals </w:t>
      </w:r>
      <w:r w:rsidRPr="00297625">
        <w:rPr>
          <w:spacing w:val="-6"/>
        </w:rPr>
        <w:t xml:space="preserve">worthy of consideration to be nominated for the range of intramural (University of Toronto), national </w:t>
      </w:r>
      <w:r>
        <w:rPr>
          <w:spacing w:val="-6"/>
        </w:rPr>
        <w:t>and</w:t>
      </w:r>
      <w:r w:rsidRPr="00297625">
        <w:rPr>
          <w:spacing w:val="-6"/>
        </w:rPr>
        <w:t xml:space="preserve"> </w:t>
      </w:r>
      <w:r>
        <w:rPr>
          <w:spacing w:val="-6"/>
        </w:rPr>
        <w:t>international</w:t>
      </w:r>
      <w:r w:rsidRPr="00297625">
        <w:rPr>
          <w:spacing w:val="-6"/>
        </w:rPr>
        <w:t xml:space="preserve"> </w:t>
      </w:r>
      <w:r>
        <w:rPr>
          <w:spacing w:val="-6"/>
        </w:rPr>
        <w:t>awards.</w:t>
      </w:r>
      <w:r w:rsidRPr="00297625">
        <w:rPr>
          <w:spacing w:val="-6"/>
        </w:rPr>
        <w:t xml:space="preserve"> </w:t>
      </w:r>
      <w:r>
        <w:rPr>
          <w:spacing w:val="-6"/>
        </w:rPr>
        <w:t>The</w:t>
      </w:r>
      <w:r w:rsidRPr="00297625">
        <w:rPr>
          <w:spacing w:val="-6"/>
        </w:rPr>
        <w:t xml:space="preserve"> </w:t>
      </w:r>
      <w:r>
        <w:rPr>
          <w:spacing w:val="-6"/>
        </w:rPr>
        <w:t>Department</w:t>
      </w:r>
      <w:r w:rsidRPr="00297625">
        <w:rPr>
          <w:spacing w:val="-6"/>
        </w:rPr>
        <w:t xml:space="preserve"> </w:t>
      </w:r>
      <w:r>
        <w:rPr>
          <w:spacing w:val="-6"/>
        </w:rPr>
        <w:t>will</w:t>
      </w:r>
      <w:r w:rsidRPr="00297625">
        <w:rPr>
          <w:spacing w:val="-6"/>
        </w:rPr>
        <w:t xml:space="preserve"> </w:t>
      </w:r>
      <w:r>
        <w:rPr>
          <w:spacing w:val="-6"/>
        </w:rPr>
        <w:t>provide</w:t>
      </w:r>
      <w:r w:rsidRPr="00297625">
        <w:rPr>
          <w:spacing w:val="-6"/>
        </w:rPr>
        <w:t xml:space="preserve"> </w:t>
      </w:r>
      <w:r>
        <w:rPr>
          <w:spacing w:val="-6"/>
        </w:rPr>
        <w:t>administrative</w:t>
      </w:r>
      <w:r w:rsidRPr="00297625">
        <w:rPr>
          <w:spacing w:val="-6"/>
        </w:rPr>
        <w:t xml:space="preserve"> </w:t>
      </w:r>
      <w:r>
        <w:rPr>
          <w:spacing w:val="-6"/>
        </w:rPr>
        <w:t>support</w:t>
      </w:r>
      <w:r w:rsidRPr="00297625">
        <w:rPr>
          <w:spacing w:val="-6"/>
        </w:rPr>
        <w:t xml:space="preserve"> </w:t>
      </w:r>
      <w:r>
        <w:rPr>
          <w:spacing w:val="-6"/>
        </w:rPr>
        <w:t>for</w:t>
      </w:r>
      <w:r w:rsidRPr="00297625">
        <w:rPr>
          <w:spacing w:val="-6"/>
        </w:rPr>
        <w:t xml:space="preserve"> </w:t>
      </w:r>
      <w:r>
        <w:rPr>
          <w:spacing w:val="-6"/>
        </w:rPr>
        <w:t>this</w:t>
      </w:r>
      <w:r w:rsidRPr="00297625">
        <w:rPr>
          <w:spacing w:val="-6"/>
        </w:rPr>
        <w:t xml:space="preserve"> </w:t>
      </w:r>
      <w:r>
        <w:rPr>
          <w:spacing w:val="-6"/>
        </w:rPr>
        <w:t>process.</w:t>
      </w:r>
      <w:r w:rsidRPr="00297625">
        <w:rPr>
          <w:spacing w:val="-6"/>
        </w:rPr>
        <w:t xml:space="preserve"> </w:t>
      </w:r>
      <w:r>
        <w:rPr>
          <w:spacing w:val="-6"/>
        </w:rPr>
        <w:t>A</w:t>
      </w:r>
      <w:r w:rsidRPr="00297625">
        <w:rPr>
          <w:spacing w:val="-6"/>
        </w:rPr>
        <w:t xml:space="preserve"> </w:t>
      </w:r>
      <w:r>
        <w:rPr>
          <w:spacing w:val="-6"/>
        </w:rPr>
        <w:t xml:space="preserve">rolling </w:t>
      </w:r>
      <w:r w:rsidRPr="00297625">
        <w:rPr>
          <w:spacing w:val="-6"/>
        </w:rPr>
        <w:t>calendar list of awards will guide this process. Nomination letters will be written separately by members of senior leadership who are best</w:t>
      </w:r>
      <w:r w:rsidR="003E5CAF" w:rsidRPr="00297625">
        <w:rPr>
          <w:spacing w:val="-6"/>
        </w:rPr>
        <w:t xml:space="preserve"> </w:t>
      </w:r>
      <w:r w:rsidRPr="00297625">
        <w:rPr>
          <w:spacing w:val="-6"/>
        </w:rPr>
        <w:t>placed to do so.</w:t>
      </w:r>
    </w:p>
    <w:p w14:paraId="30CB014B" w14:textId="77777777" w:rsidR="00F72373" w:rsidRDefault="00F72373">
      <w:pPr>
        <w:pStyle w:val="BodyText"/>
        <w:spacing w:before="19"/>
        <w:rPr>
          <w:sz w:val="22"/>
        </w:rPr>
      </w:pPr>
    </w:p>
    <w:p w14:paraId="30CB014C" w14:textId="77777777" w:rsidR="00F72373" w:rsidRDefault="00F651F2">
      <w:pPr>
        <w:pStyle w:val="Heading1"/>
      </w:pPr>
      <w:r>
        <w:rPr>
          <w:w w:val="85"/>
        </w:rPr>
        <w:t>Annual</w:t>
      </w:r>
      <w:r>
        <w:rPr>
          <w:spacing w:val="-3"/>
        </w:rPr>
        <w:t xml:space="preserve"> </w:t>
      </w:r>
      <w:r w:rsidRPr="00297625">
        <w:rPr>
          <w:w w:val="85"/>
        </w:rPr>
        <w:t>Report</w:t>
      </w:r>
    </w:p>
    <w:p w14:paraId="30CB014D" w14:textId="77777777" w:rsidR="00F72373" w:rsidRPr="00297625" w:rsidRDefault="00F651F2" w:rsidP="00297625">
      <w:pPr>
        <w:pStyle w:val="BodyText"/>
        <w:spacing w:before="14" w:line="254" w:lineRule="auto"/>
        <w:ind w:left="740" w:right="111"/>
        <w:rPr>
          <w:spacing w:val="-6"/>
        </w:rPr>
      </w:pPr>
      <w:r w:rsidRPr="00297625">
        <w:rPr>
          <w:spacing w:val="-6"/>
        </w:rPr>
        <w:t>The Director will compile a summary of Faculty Professional Development activities and programming for each academic year’s Annual Report.</w:t>
      </w:r>
    </w:p>
    <w:p w14:paraId="30CB014E" w14:textId="77777777" w:rsidR="00F72373" w:rsidRPr="00297625" w:rsidRDefault="00F72373" w:rsidP="00297625">
      <w:pPr>
        <w:pStyle w:val="BodyText"/>
        <w:spacing w:before="14" w:line="254" w:lineRule="auto"/>
        <w:ind w:left="740" w:right="111"/>
        <w:rPr>
          <w:spacing w:val="-6"/>
        </w:rPr>
      </w:pPr>
    </w:p>
    <w:p w14:paraId="30CB014F" w14:textId="77777777" w:rsidR="00F72373" w:rsidRDefault="00F651F2">
      <w:pPr>
        <w:pStyle w:val="Heading1"/>
      </w:pPr>
      <w:r>
        <w:rPr>
          <w:w w:val="85"/>
        </w:rPr>
        <w:t>Centre</w:t>
      </w:r>
      <w:r>
        <w:rPr>
          <w:spacing w:val="-7"/>
        </w:rPr>
        <w:t xml:space="preserve"> </w:t>
      </w:r>
      <w:r>
        <w:rPr>
          <w:w w:val="85"/>
        </w:rPr>
        <w:t>for</w:t>
      </w:r>
      <w:r>
        <w:rPr>
          <w:spacing w:val="-6"/>
        </w:rPr>
        <w:t xml:space="preserve"> </w:t>
      </w:r>
      <w:r>
        <w:rPr>
          <w:w w:val="85"/>
        </w:rPr>
        <w:t>Faculty</w:t>
      </w:r>
      <w:r>
        <w:rPr>
          <w:spacing w:val="-6"/>
        </w:rPr>
        <w:t xml:space="preserve"> </w:t>
      </w:r>
      <w:r>
        <w:rPr>
          <w:spacing w:val="-2"/>
          <w:w w:val="85"/>
        </w:rPr>
        <w:t>Development</w:t>
      </w:r>
    </w:p>
    <w:p w14:paraId="30CB0150" w14:textId="77777777" w:rsidR="00F72373" w:rsidRPr="00297625" w:rsidRDefault="00F651F2" w:rsidP="00297625">
      <w:pPr>
        <w:pStyle w:val="BodyText"/>
        <w:spacing w:before="14" w:line="254" w:lineRule="auto"/>
        <w:ind w:left="740" w:right="111"/>
        <w:rPr>
          <w:spacing w:val="-6"/>
        </w:rPr>
      </w:pPr>
      <w:r w:rsidRPr="00297625">
        <w:rPr>
          <w:spacing w:val="-6"/>
        </w:rPr>
        <w:t xml:space="preserve">The Director will represent the Department of Obstetrics &amp; </w:t>
      </w:r>
      <w:proofErr w:type="spellStart"/>
      <w:r w:rsidRPr="00297625">
        <w:rPr>
          <w:spacing w:val="-6"/>
        </w:rPr>
        <w:t>Gynaecology</w:t>
      </w:r>
      <w:proofErr w:type="spellEnd"/>
      <w:r w:rsidRPr="00297625">
        <w:rPr>
          <w:spacing w:val="-6"/>
        </w:rPr>
        <w:t xml:space="preserve"> at the Administrative level.</w:t>
      </w:r>
    </w:p>
    <w:p w14:paraId="28A742A7" w14:textId="43F20720" w:rsidR="009A58E9" w:rsidRDefault="009A58E9">
      <w:pPr>
        <w:rPr>
          <w:b/>
          <w:bCs/>
          <w:w w:val="85"/>
        </w:rPr>
      </w:pPr>
    </w:p>
    <w:p w14:paraId="30CB0152" w14:textId="606F4B43" w:rsidR="00F72373" w:rsidRPr="00297625" w:rsidRDefault="00F651F2">
      <w:pPr>
        <w:pStyle w:val="Heading1"/>
        <w:rPr>
          <w:w w:val="85"/>
        </w:rPr>
      </w:pPr>
      <w:r>
        <w:rPr>
          <w:w w:val="85"/>
        </w:rPr>
        <w:t>Administrative</w:t>
      </w:r>
      <w:r w:rsidRPr="00297625">
        <w:rPr>
          <w:w w:val="85"/>
        </w:rPr>
        <w:t xml:space="preserve"> Support</w:t>
      </w:r>
    </w:p>
    <w:p w14:paraId="30CB0153" w14:textId="77777777" w:rsidR="00F72373" w:rsidRPr="00297625" w:rsidRDefault="00F651F2" w:rsidP="00297625">
      <w:pPr>
        <w:pStyle w:val="BodyText"/>
        <w:spacing w:before="14" w:line="254" w:lineRule="auto"/>
        <w:ind w:left="740" w:right="111"/>
        <w:rPr>
          <w:spacing w:val="-6"/>
        </w:rPr>
      </w:pPr>
      <w:r>
        <w:rPr>
          <w:spacing w:val="-6"/>
        </w:rPr>
        <w:t>The</w:t>
      </w:r>
      <w:r w:rsidRPr="00297625">
        <w:rPr>
          <w:spacing w:val="-6"/>
        </w:rPr>
        <w:t xml:space="preserve"> </w:t>
      </w:r>
      <w:r>
        <w:rPr>
          <w:spacing w:val="-6"/>
        </w:rPr>
        <w:t>Director</w:t>
      </w:r>
      <w:r w:rsidRPr="00297625">
        <w:rPr>
          <w:spacing w:val="-6"/>
        </w:rPr>
        <w:t xml:space="preserve"> </w:t>
      </w:r>
      <w:r>
        <w:rPr>
          <w:spacing w:val="-6"/>
        </w:rPr>
        <w:t>will</w:t>
      </w:r>
      <w:r w:rsidRPr="00297625">
        <w:rPr>
          <w:spacing w:val="-6"/>
        </w:rPr>
        <w:t xml:space="preserve"> </w:t>
      </w:r>
      <w:r>
        <w:rPr>
          <w:spacing w:val="-6"/>
        </w:rPr>
        <w:t>receive</w:t>
      </w:r>
      <w:r w:rsidRPr="00297625">
        <w:rPr>
          <w:spacing w:val="-6"/>
        </w:rPr>
        <w:t xml:space="preserve"> </w:t>
      </w:r>
      <w:r>
        <w:rPr>
          <w:spacing w:val="-6"/>
        </w:rPr>
        <w:t>full</w:t>
      </w:r>
      <w:r w:rsidRPr="00297625">
        <w:rPr>
          <w:spacing w:val="-6"/>
        </w:rPr>
        <w:t xml:space="preserve"> </w:t>
      </w:r>
      <w:r>
        <w:rPr>
          <w:spacing w:val="-6"/>
        </w:rPr>
        <w:t>central</w:t>
      </w:r>
      <w:r w:rsidRPr="00297625">
        <w:rPr>
          <w:spacing w:val="-6"/>
        </w:rPr>
        <w:t xml:space="preserve"> </w:t>
      </w:r>
      <w:r>
        <w:rPr>
          <w:spacing w:val="-6"/>
        </w:rPr>
        <w:t>Departmental</w:t>
      </w:r>
      <w:r w:rsidRPr="00297625">
        <w:rPr>
          <w:spacing w:val="-6"/>
        </w:rPr>
        <w:t xml:space="preserve"> </w:t>
      </w:r>
      <w:r>
        <w:rPr>
          <w:spacing w:val="-6"/>
        </w:rPr>
        <w:t>administrative</w:t>
      </w:r>
      <w:r w:rsidRPr="00297625">
        <w:rPr>
          <w:spacing w:val="-6"/>
        </w:rPr>
        <w:t xml:space="preserve"> </w:t>
      </w:r>
      <w:r>
        <w:rPr>
          <w:spacing w:val="-6"/>
        </w:rPr>
        <w:t>support</w:t>
      </w:r>
      <w:r w:rsidRPr="00297625">
        <w:rPr>
          <w:spacing w:val="-6"/>
        </w:rPr>
        <w:t xml:space="preserve"> </w:t>
      </w:r>
      <w:r>
        <w:rPr>
          <w:spacing w:val="-6"/>
        </w:rPr>
        <w:t>for</w:t>
      </w:r>
      <w:r w:rsidRPr="00297625">
        <w:rPr>
          <w:spacing w:val="-6"/>
        </w:rPr>
        <w:t xml:space="preserve"> </w:t>
      </w:r>
      <w:r>
        <w:rPr>
          <w:spacing w:val="-6"/>
        </w:rPr>
        <w:t>each</w:t>
      </w:r>
      <w:r w:rsidRPr="00297625">
        <w:rPr>
          <w:spacing w:val="-6"/>
        </w:rPr>
        <w:t xml:space="preserve"> </w:t>
      </w:r>
      <w:r>
        <w:rPr>
          <w:spacing w:val="-6"/>
        </w:rPr>
        <w:t>of</w:t>
      </w:r>
      <w:r w:rsidRPr="00297625">
        <w:rPr>
          <w:spacing w:val="-6"/>
        </w:rPr>
        <w:t xml:space="preserve"> </w:t>
      </w:r>
      <w:r>
        <w:rPr>
          <w:spacing w:val="-6"/>
        </w:rPr>
        <w:t xml:space="preserve">these </w:t>
      </w:r>
      <w:r w:rsidRPr="00297625">
        <w:rPr>
          <w:spacing w:val="-6"/>
        </w:rPr>
        <w:t>responsibilities, including committee support.</w:t>
      </w:r>
    </w:p>
    <w:p w14:paraId="30CB0154" w14:textId="77777777" w:rsidR="00F72373" w:rsidRPr="00297625" w:rsidRDefault="00F72373" w:rsidP="00297625">
      <w:pPr>
        <w:pStyle w:val="BodyText"/>
        <w:spacing w:before="14" w:line="254" w:lineRule="auto"/>
        <w:ind w:left="740" w:right="111"/>
        <w:rPr>
          <w:spacing w:val="-6"/>
        </w:rPr>
      </w:pPr>
    </w:p>
    <w:p w14:paraId="30CB0155" w14:textId="77777777" w:rsidR="00F72373" w:rsidRPr="00297625" w:rsidRDefault="00F651F2" w:rsidP="002115B6">
      <w:pPr>
        <w:pStyle w:val="Heading1"/>
        <w:rPr>
          <w:w w:val="80"/>
        </w:rPr>
      </w:pPr>
      <w:r>
        <w:rPr>
          <w:w w:val="80"/>
        </w:rPr>
        <w:t>Financial</w:t>
      </w:r>
      <w:r w:rsidRPr="00297625">
        <w:rPr>
          <w:w w:val="80"/>
        </w:rPr>
        <w:t xml:space="preserve"> Support</w:t>
      </w:r>
    </w:p>
    <w:p w14:paraId="30CB0166" w14:textId="63CF62D1" w:rsidR="00F72373" w:rsidRPr="00F651F2" w:rsidRDefault="00F651F2" w:rsidP="00F651F2">
      <w:pPr>
        <w:pStyle w:val="BodyText"/>
        <w:spacing w:before="14" w:line="254" w:lineRule="auto"/>
        <w:ind w:left="740" w:right="111"/>
        <w:rPr>
          <w:spacing w:val="-6"/>
        </w:rPr>
      </w:pPr>
      <w:r w:rsidRPr="00297625">
        <w:rPr>
          <w:spacing w:val="-6"/>
        </w:rPr>
        <w:t xml:space="preserve">The Director will receive a stipend, plus HST, for the position. The expected time commitment is an </w:t>
      </w:r>
      <w:r>
        <w:rPr>
          <w:spacing w:val="-6"/>
        </w:rPr>
        <w:t>average</w:t>
      </w:r>
      <w:r w:rsidRPr="00297625">
        <w:rPr>
          <w:spacing w:val="-6"/>
        </w:rPr>
        <w:t xml:space="preserve"> </w:t>
      </w:r>
      <w:r>
        <w:rPr>
          <w:spacing w:val="-6"/>
        </w:rPr>
        <w:t>of</w:t>
      </w:r>
      <w:r w:rsidRPr="00297625">
        <w:rPr>
          <w:spacing w:val="-6"/>
        </w:rPr>
        <w:t xml:space="preserve"> </w:t>
      </w:r>
      <w:r>
        <w:rPr>
          <w:spacing w:val="-6"/>
        </w:rPr>
        <w:t>one</w:t>
      </w:r>
      <w:r w:rsidRPr="00297625">
        <w:rPr>
          <w:spacing w:val="-6"/>
        </w:rPr>
        <w:t xml:space="preserve"> </w:t>
      </w:r>
      <w:r>
        <w:rPr>
          <w:spacing w:val="-6"/>
        </w:rPr>
        <w:t>half-day</w:t>
      </w:r>
      <w:r w:rsidRPr="00297625">
        <w:rPr>
          <w:spacing w:val="-6"/>
        </w:rPr>
        <w:t xml:space="preserve"> </w:t>
      </w:r>
      <w:r>
        <w:rPr>
          <w:spacing w:val="-6"/>
        </w:rPr>
        <w:t>per</w:t>
      </w:r>
      <w:r w:rsidRPr="00297625">
        <w:rPr>
          <w:spacing w:val="-6"/>
        </w:rPr>
        <w:t xml:space="preserve"> </w:t>
      </w:r>
      <w:r>
        <w:rPr>
          <w:spacing w:val="-6"/>
        </w:rPr>
        <w:t>week,</w:t>
      </w:r>
      <w:r w:rsidRPr="00297625">
        <w:rPr>
          <w:spacing w:val="-6"/>
        </w:rPr>
        <w:t xml:space="preserve"> </w:t>
      </w:r>
      <w:r>
        <w:rPr>
          <w:spacing w:val="-6"/>
        </w:rPr>
        <w:t>with</w:t>
      </w:r>
      <w:r w:rsidRPr="00297625">
        <w:rPr>
          <w:spacing w:val="-6"/>
        </w:rPr>
        <w:t xml:space="preserve"> </w:t>
      </w:r>
      <w:r>
        <w:rPr>
          <w:spacing w:val="-6"/>
        </w:rPr>
        <w:t>additional</w:t>
      </w:r>
      <w:r w:rsidRPr="00297625">
        <w:rPr>
          <w:spacing w:val="-6"/>
        </w:rPr>
        <w:t xml:space="preserve"> </w:t>
      </w:r>
      <w:r>
        <w:rPr>
          <w:spacing w:val="-6"/>
        </w:rPr>
        <w:t>occasional</w:t>
      </w:r>
      <w:r w:rsidRPr="00297625">
        <w:rPr>
          <w:spacing w:val="-6"/>
        </w:rPr>
        <w:t xml:space="preserve"> </w:t>
      </w:r>
      <w:r>
        <w:rPr>
          <w:spacing w:val="-6"/>
        </w:rPr>
        <w:t>site</w:t>
      </w:r>
      <w:r w:rsidRPr="00297625">
        <w:rPr>
          <w:spacing w:val="-6"/>
        </w:rPr>
        <w:t xml:space="preserve"> </w:t>
      </w:r>
      <w:r>
        <w:rPr>
          <w:spacing w:val="-6"/>
        </w:rPr>
        <w:t>visits</w:t>
      </w:r>
      <w:r w:rsidRPr="00297625">
        <w:rPr>
          <w:spacing w:val="-6"/>
        </w:rPr>
        <w:t>. The position is available for an initial five-year term, renewed annually by mutual agreement.</w:t>
      </w:r>
    </w:p>
    <w:sectPr w:rsidR="00F72373" w:rsidRPr="00F651F2" w:rsidSect="009265D1">
      <w:footerReference w:type="even" r:id="rId8"/>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A530C" w14:textId="77777777" w:rsidR="00D7513D" w:rsidRDefault="00D7513D" w:rsidP="009265D1">
      <w:r>
        <w:separator/>
      </w:r>
    </w:p>
  </w:endnote>
  <w:endnote w:type="continuationSeparator" w:id="0">
    <w:p w14:paraId="1D9118B3" w14:textId="77777777" w:rsidR="00D7513D" w:rsidRDefault="00D7513D" w:rsidP="0092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1027887"/>
      <w:docPartObj>
        <w:docPartGallery w:val="Page Numbers (Bottom of Page)"/>
        <w:docPartUnique/>
      </w:docPartObj>
    </w:sdtPr>
    <w:sdtEndPr>
      <w:rPr>
        <w:rStyle w:val="PageNumber"/>
      </w:rPr>
    </w:sdtEndPr>
    <w:sdtContent>
      <w:p w14:paraId="0214B030" w14:textId="1DC902AD" w:rsidR="009265D1" w:rsidRDefault="009265D1" w:rsidP="001606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9897FA" w14:textId="77777777" w:rsidR="009265D1" w:rsidRDefault="009265D1" w:rsidP="009265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9164373"/>
      <w:docPartObj>
        <w:docPartGallery w:val="Page Numbers (Bottom of Page)"/>
        <w:docPartUnique/>
      </w:docPartObj>
    </w:sdtPr>
    <w:sdtEndPr>
      <w:rPr>
        <w:rStyle w:val="PageNumber"/>
      </w:rPr>
    </w:sdtEndPr>
    <w:sdtContent>
      <w:p w14:paraId="093E589D" w14:textId="35195AD8" w:rsidR="009265D1" w:rsidRDefault="009265D1" w:rsidP="001606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29C061D" w14:textId="77777777" w:rsidR="009265D1" w:rsidRDefault="009265D1" w:rsidP="009265D1">
    <w:pPr>
      <w:ind w:left="740"/>
      <w:rPr>
        <w:rFonts w:ascii="Times New Roman" w:hAnsi="Times New Roman"/>
        <w:sz w:val="13"/>
      </w:rPr>
    </w:pPr>
    <w:r>
      <w:rPr>
        <w:rFonts w:ascii="Times New Roman" w:hAnsi="Times New Roman"/>
        <w:color w:val="182852"/>
        <w:w w:val="105"/>
        <w:sz w:val="19"/>
      </w:rPr>
      <w:t>F</w:t>
    </w:r>
    <w:r>
      <w:rPr>
        <w:rFonts w:ascii="Times New Roman" w:hAnsi="Times New Roman"/>
        <w:color w:val="182852"/>
        <w:spacing w:val="-13"/>
        <w:w w:val="105"/>
        <w:sz w:val="19"/>
      </w:rPr>
      <w:t xml:space="preserve"> </w:t>
    </w:r>
    <w:r>
      <w:rPr>
        <w:rFonts w:ascii="Times New Roman" w:hAnsi="Times New Roman"/>
        <w:color w:val="182852"/>
        <w:spacing w:val="10"/>
        <w:w w:val="105"/>
        <w:sz w:val="13"/>
      </w:rPr>
      <w:t>AC</w:t>
    </w:r>
    <w:r>
      <w:rPr>
        <w:rFonts w:ascii="Times New Roman" w:hAnsi="Times New Roman"/>
        <w:color w:val="182852"/>
        <w:spacing w:val="-7"/>
        <w:w w:val="105"/>
        <w:sz w:val="13"/>
      </w:rPr>
      <w:t xml:space="preserve"> </w:t>
    </w:r>
    <w:r>
      <w:rPr>
        <w:rFonts w:ascii="Times New Roman" w:hAnsi="Times New Roman"/>
        <w:color w:val="182852"/>
        <w:w w:val="105"/>
        <w:sz w:val="13"/>
      </w:rPr>
      <w:t>U</w:t>
    </w:r>
    <w:r>
      <w:rPr>
        <w:rFonts w:ascii="Times New Roman" w:hAnsi="Times New Roman"/>
        <w:color w:val="182852"/>
        <w:spacing w:val="-8"/>
        <w:w w:val="105"/>
        <w:sz w:val="13"/>
      </w:rPr>
      <w:t xml:space="preserve"> </w:t>
    </w:r>
    <w:r>
      <w:rPr>
        <w:rFonts w:ascii="Times New Roman" w:hAnsi="Times New Roman"/>
        <w:color w:val="182852"/>
        <w:w w:val="105"/>
        <w:sz w:val="13"/>
      </w:rPr>
      <w:t>LT</w:t>
    </w:r>
    <w:r>
      <w:rPr>
        <w:rFonts w:ascii="Times New Roman" w:hAnsi="Times New Roman"/>
        <w:color w:val="182852"/>
        <w:spacing w:val="-7"/>
        <w:w w:val="105"/>
        <w:sz w:val="13"/>
      </w:rPr>
      <w:t xml:space="preserve"> </w:t>
    </w:r>
    <w:r>
      <w:rPr>
        <w:rFonts w:ascii="Times New Roman" w:hAnsi="Times New Roman"/>
        <w:color w:val="182852"/>
        <w:w w:val="105"/>
        <w:sz w:val="13"/>
      </w:rPr>
      <w:t>Y</w:t>
    </w:r>
    <w:r>
      <w:rPr>
        <w:rFonts w:ascii="Times New Roman" w:hAnsi="Times New Roman"/>
        <w:color w:val="182852"/>
        <w:spacing w:val="68"/>
        <w:w w:val="150"/>
        <w:sz w:val="13"/>
      </w:rPr>
      <w:t xml:space="preserve"> </w:t>
    </w:r>
    <w:r>
      <w:rPr>
        <w:rFonts w:ascii="Times New Roman" w:hAnsi="Times New Roman"/>
        <w:color w:val="182852"/>
        <w:spacing w:val="13"/>
        <w:w w:val="105"/>
        <w:sz w:val="13"/>
      </w:rPr>
      <w:t>OF</w:t>
    </w:r>
    <w:r>
      <w:rPr>
        <w:rFonts w:ascii="Times New Roman" w:hAnsi="Times New Roman"/>
        <w:color w:val="182852"/>
        <w:spacing w:val="68"/>
        <w:w w:val="150"/>
        <w:sz w:val="13"/>
      </w:rPr>
      <w:t xml:space="preserve"> </w:t>
    </w:r>
    <w:r>
      <w:rPr>
        <w:rFonts w:ascii="Times New Roman" w:hAnsi="Times New Roman"/>
        <w:color w:val="182852"/>
        <w:w w:val="105"/>
        <w:sz w:val="19"/>
      </w:rPr>
      <w:t>M</w:t>
    </w:r>
    <w:r>
      <w:rPr>
        <w:rFonts w:ascii="Times New Roman" w:hAnsi="Times New Roman"/>
        <w:color w:val="182852"/>
        <w:spacing w:val="-12"/>
        <w:w w:val="105"/>
        <w:sz w:val="19"/>
      </w:rPr>
      <w:t xml:space="preserve"> </w:t>
    </w:r>
    <w:r>
      <w:rPr>
        <w:rFonts w:ascii="Times New Roman" w:hAnsi="Times New Roman"/>
        <w:color w:val="182852"/>
        <w:spacing w:val="22"/>
        <w:w w:val="105"/>
        <w:sz w:val="13"/>
      </w:rPr>
      <w:t>EDICINE</w:t>
    </w:r>
    <w:r>
      <w:rPr>
        <w:rFonts w:ascii="Times New Roman" w:hAnsi="Times New Roman"/>
        <w:color w:val="182852"/>
        <w:spacing w:val="69"/>
        <w:w w:val="150"/>
        <w:sz w:val="13"/>
      </w:rPr>
      <w:t xml:space="preserve"> </w:t>
    </w:r>
    <w:r>
      <w:rPr>
        <w:rFonts w:ascii="Times New Roman" w:hAnsi="Times New Roman"/>
        <w:color w:val="182852"/>
        <w:w w:val="105"/>
        <w:sz w:val="19"/>
      </w:rPr>
      <w:t>·</w:t>
    </w:r>
    <w:r>
      <w:rPr>
        <w:rFonts w:ascii="Times New Roman" w:hAnsi="Times New Roman"/>
        <w:color w:val="182852"/>
        <w:spacing w:val="79"/>
        <w:w w:val="105"/>
        <w:sz w:val="19"/>
      </w:rPr>
      <w:t xml:space="preserve"> </w:t>
    </w:r>
    <w:r>
      <w:rPr>
        <w:rFonts w:ascii="Times New Roman" w:hAnsi="Times New Roman"/>
        <w:color w:val="182852"/>
        <w:w w:val="105"/>
        <w:sz w:val="19"/>
      </w:rPr>
      <w:t>D</w:t>
    </w:r>
    <w:r>
      <w:rPr>
        <w:rFonts w:ascii="Times New Roman" w:hAnsi="Times New Roman"/>
        <w:color w:val="182852"/>
        <w:spacing w:val="-12"/>
        <w:w w:val="105"/>
        <w:sz w:val="19"/>
      </w:rPr>
      <w:t xml:space="preserve"> </w:t>
    </w:r>
    <w:r>
      <w:rPr>
        <w:rFonts w:ascii="Times New Roman" w:hAnsi="Times New Roman"/>
        <w:color w:val="182852"/>
        <w:spacing w:val="20"/>
        <w:w w:val="105"/>
        <w:sz w:val="13"/>
      </w:rPr>
      <w:t>EPARTMENT</w:t>
    </w:r>
    <w:r>
      <w:rPr>
        <w:rFonts w:ascii="Times New Roman" w:hAnsi="Times New Roman"/>
        <w:color w:val="182852"/>
        <w:spacing w:val="68"/>
        <w:w w:val="150"/>
        <w:sz w:val="13"/>
      </w:rPr>
      <w:t xml:space="preserve"> </w:t>
    </w:r>
    <w:r>
      <w:rPr>
        <w:rFonts w:ascii="Times New Roman" w:hAnsi="Times New Roman"/>
        <w:color w:val="182852"/>
        <w:spacing w:val="13"/>
        <w:w w:val="105"/>
        <w:sz w:val="13"/>
      </w:rPr>
      <w:t>OF</w:t>
    </w:r>
    <w:r>
      <w:rPr>
        <w:rFonts w:ascii="Times New Roman" w:hAnsi="Times New Roman"/>
        <w:color w:val="182852"/>
        <w:spacing w:val="68"/>
        <w:w w:val="150"/>
        <w:sz w:val="13"/>
      </w:rPr>
      <w:t xml:space="preserve"> </w:t>
    </w:r>
    <w:r>
      <w:rPr>
        <w:rFonts w:ascii="Times New Roman" w:hAnsi="Times New Roman"/>
        <w:color w:val="182852"/>
        <w:w w:val="105"/>
        <w:sz w:val="19"/>
      </w:rPr>
      <w:t>O</w:t>
    </w:r>
    <w:r>
      <w:rPr>
        <w:rFonts w:ascii="Times New Roman" w:hAnsi="Times New Roman"/>
        <w:color w:val="182852"/>
        <w:spacing w:val="-12"/>
        <w:w w:val="105"/>
        <w:sz w:val="19"/>
      </w:rPr>
      <w:t xml:space="preserve"> </w:t>
    </w:r>
    <w:r>
      <w:rPr>
        <w:rFonts w:ascii="Times New Roman" w:hAnsi="Times New Roman"/>
        <w:color w:val="182852"/>
        <w:spacing w:val="23"/>
        <w:w w:val="105"/>
        <w:sz w:val="13"/>
      </w:rPr>
      <w:t>BSTETRICS</w:t>
    </w:r>
    <w:r>
      <w:rPr>
        <w:rFonts w:ascii="Times New Roman" w:hAnsi="Times New Roman"/>
        <w:color w:val="182852"/>
        <w:spacing w:val="68"/>
        <w:w w:val="150"/>
        <w:sz w:val="13"/>
      </w:rPr>
      <w:t xml:space="preserve"> </w:t>
    </w:r>
    <w:r>
      <w:rPr>
        <w:rFonts w:ascii="Times New Roman" w:hAnsi="Times New Roman"/>
        <w:color w:val="182852"/>
        <w:w w:val="105"/>
        <w:sz w:val="19"/>
      </w:rPr>
      <w:t>&amp;</w:t>
    </w:r>
    <w:r>
      <w:rPr>
        <w:rFonts w:ascii="Times New Roman" w:hAnsi="Times New Roman"/>
        <w:color w:val="182852"/>
        <w:spacing w:val="58"/>
        <w:w w:val="150"/>
        <w:sz w:val="19"/>
      </w:rPr>
      <w:t xml:space="preserve"> </w:t>
    </w:r>
    <w:r>
      <w:rPr>
        <w:rFonts w:ascii="Times New Roman" w:hAnsi="Times New Roman"/>
        <w:color w:val="182852"/>
        <w:w w:val="105"/>
        <w:sz w:val="19"/>
      </w:rPr>
      <w:t>G</w:t>
    </w:r>
    <w:r>
      <w:rPr>
        <w:rFonts w:ascii="Times New Roman" w:hAnsi="Times New Roman"/>
        <w:color w:val="182852"/>
        <w:spacing w:val="-12"/>
        <w:w w:val="105"/>
        <w:sz w:val="19"/>
      </w:rPr>
      <w:t xml:space="preserve"> </w:t>
    </w:r>
    <w:r>
      <w:rPr>
        <w:rFonts w:ascii="Times New Roman" w:hAnsi="Times New Roman"/>
        <w:color w:val="182852"/>
        <w:spacing w:val="21"/>
        <w:w w:val="105"/>
        <w:sz w:val="13"/>
      </w:rPr>
      <w:t xml:space="preserve">YNAECOLOGY </w:t>
    </w:r>
  </w:p>
  <w:p w14:paraId="36A32DE0" w14:textId="47A5BAB8" w:rsidR="009265D1" w:rsidRPr="00712B9F" w:rsidRDefault="009265D1" w:rsidP="009265D1">
    <w:pPr>
      <w:spacing w:before="1"/>
      <w:ind w:left="740"/>
      <w:rPr>
        <w:w w:val="80"/>
      </w:rPr>
    </w:pPr>
    <w:r>
      <w:rPr>
        <w:rFonts w:ascii="Times New Roman" w:hAnsi="Times New Roman"/>
        <w:color w:val="182852"/>
        <w:sz w:val="15"/>
      </w:rPr>
      <w:t>123</w:t>
    </w:r>
    <w:r>
      <w:rPr>
        <w:rFonts w:ascii="Times New Roman" w:hAnsi="Times New Roman"/>
        <w:color w:val="182852"/>
        <w:spacing w:val="-7"/>
        <w:sz w:val="15"/>
      </w:rPr>
      <w:t xml:space="preserve"> </w:t>
    </w:r>
    <w:r>
      <w:rPr>
        <w:rFonts w:ascii="Times New Roman" w:hAnsi="Times New Roman"/>
        <w:color w:val="182852"/>
        <w:sz w:val="15"/>
      </w:rPr>
      <w:t>Edward Street,</w:t>
    </w:r>
    <w:r>
      <w:rPr>
        <w:rFonts w:ascii="Times New Roman" w:hAnsi="Times New Roman"/>
        <w:color w:val="182852"/>
        <w:spacing w:val="-11"/>
        <w:sz w:val="15"/>
      </w:rPr>
      <w:t xml:space="preserve"> </w:t>
    </w:r>
    <w:r>
      <w:rPr>
        <w:rFonts w:ascii="Times New Roman" w:hAnsi="Times New Roman"/>
        <w:color w:val="182852"/>
        <w:sz w:val="15"/>
      </w:rPr>
      <w:t>Suite 1200</w:t>
    </w:r>
    <w:r>
      <w:rPr>
        <w:rFonts w:ascii="Times New Roman" w:hAnsi="Times New Roman"/>
        <w:color w:val="182852"/>
        <w:spacing w:val="1"/>
        <w:sz w:val="15"/>
      </w:rPr>
      <w:t xml:space="preserve"> </w:t>
    </w:r>
    <w:r>
      <w:rPr>
        <w:rFonts w:ascii="Times New Roman" w:hAnsi="Times New Roman"/>
        <w:color w:val="182852"/>
        <w:sz w:val="15"/>
      </w:rPr>
      <w:t>·</w:t>
    </w:r>
    <w:r>
      <w:rPr>
        <w:rFonts w:ascii="Times New Roman" w:hAnsi="Times New Roman"/>
        <w:color w:val="182852"/>
        <w:spacing w:val="-15"/>
        <w:sz w:val="15"/>
      </w:rPr>
      <w:t xml:space="preserve"> </w:t>
    </w:r>
    <w:r>
      <w:rPr>
        <w:rFonts w:ascii="Times New Roman" w:hAnsi="Times New Roman"/>
        <w:color w:val="182852"/>
        <w:sz w:val="15"/>
      </w:rPr>
      <w:t>Toronto,</w:t>
    </w:r>
    <w:r>
      <w:rPr>
        <w:rFonts w:ascii="Times New Roman" w:hAnsi="Times New Roman"/>
        <w:color w:val="182852"/>
        <w:spacing w:val="-11"/>
        <w:sz w:val="15"/>
      </w:rPr>
      <w:t xml:space="preserve"> </w:t>
    </w:r>
    <w:r>
      <w:rPr>
        <w:rFonts w:ascii="Times New Roman" w:hAnsi="Times New Roman"/>
        <w:color w:val="182852"/>
        <w:sz w:val="15"/>
      </w:rPr>
      <w:t>Ontario M5G 1E2 ·</w:t>
    </w:r>
    <w:r>
      <w:rPr>
        <w:rFonts w:ascii="Times New Roman" w:hAnsi="Times New Roman"/>
        <w:color w:val="182852"/>
        <w:spacing w:val="1"/>
        <w:sz w:val="15"/>
      </w:rPr>
      <w:t xml:space="preserve"> </w:t>
    </w:r>
    <w:r>
      <w:rPr>
        <w:rFonts w:ascii="Times New Roman" w:hAnsi="Times New Roman"/>
        <w:color w:val="182852"/>
        <w:sz w:val="15"/>
      </w:rPr>
      <w:t xml:space="preserve">(416) 978-2216 · </w:t>
    </w:r>
    <w:hyperlink r:id="rId1">
      <w:r>
        <w:rPr>
          <w:rFonts w:ascii="Times New Roman" w:hAnsi="Times New Roman"/>
          <w:color w:val="182852"/>
          <w:sz w:val="15"/>
        </w:rPr>
        <w:t>obgyn@utoronto.ca</w:t>
      </w:r>
    </w:hyperlink>
    <w:r>
      <w:rPr>
        <w:rFonts w:ascii="Times New Roman" w:hAnsi="Times New Roman"/>
        <w:color w:val="182852"/>
        <w:spacing w:val="1"/>
        <w:sz w:val="15"/>
      </w:rPr>
      <w:t xml:space="preserve"> </w:t>
    </w:r>
    <w:r>
      <w:rPr>
        <w:rFonts w:ascii="Times New Roman" w:hAnsi="Times New Roman"/>
        <w:color w:val="182852"/>
        <w:sz w:val="15"/>
      </w:rPr>
      <w:t xml:space="preserve">· </w:t>
    </w:r>
    <w:r>
      <w:rPr>
        <w:rFonts w:ascii="Times New Roman" w:hAnsi="Times New Roman"/>
        <w:color w:val="182852"/>
        <w:spacing w:val="-2"/>
        <w:sz w:val="15"/>
      </w:rPr>
      <w:t>obgyn.utoronto.ca</w:t>
    </w:r>
  </w:p>
  <w:p w14:paraId="2F239DBB" w14:textId="77777777" w:rsidR="009265D1" w:rsidRDefault="009265D1" w:rsidP="009265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7D176" w14:textId="77777777" w:rsidR="00D7513D" w:rsidRDefault="00D7513D" w:rsidP="009265D1">
      <w:r>
        <w:separator/>
      </w:r>
    </w:p>
  </w:footnote>
  <w:footnote w:type="continuationSeparator" w:id="0">
    <w:p w14:paraId="66B407BF" w14:textId="77777777" w:rsidR="00D7513D" w:rsidRDefault="00D7513D" w:rsidP="00926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73"/>
    <w:rsid w:val="00052C2F"/>
    <w:rsid w:val="00080021"/>
    <w:rsid w:val="000B3D6A"/>
    <w:rsid w:val="002115B6"/>
    <w:rsid w:val="00220A7E"/>
    <w:rsid w:val="00297625"/>
    <w:rsid w:val="00305A62"/>
    <w:rsid w:val="00337303"/>
    <w:rsid w:val="003E27F3"/>
    <w:rsid w:val="003E5CAF"/>
    <w:rsid w:val="004C5FE0"/>
    <w:rsid w:val="004C6895"/>
    <w:rsid w:val="004F11FD"/>
    <w:rsid w:val="005A2B77"/>
    <w:rsid w:val="006258F6"/>
    <w:rsid w:val="00625D09"/>
    <w:rsid w:val="006B1D98"/>
    <w:rsid w:val="006B42EC"/>
    <w:rsid w:val="006F56C2"/>
    <w:rsid w:val="00712B9F"/>
    <w:rsid w:val="007421A2"/>
    <w:rsid w:val="0074288A"/>
    <w:rsid w:val="009265D1"/>
    <w:rsid w:val="009A58E9"/>
    <w:rsid w:val="00A7444A"/>
    <w:rsid w:val="00AB7F5A"/>
    <w:rsid w:val="00B037D7"/>
    <w:rsid w:val="00B24522"/>
    <w:rsid w:val="00B93F5A"/>
    <w:rsid w:val="00D02196"/>
    <w:rsid w:val="00D4515A"/>
    <w:rsid w:val="00D7513D"/>
    <w:rsid w:val="00DA1385"/>
    <w:rsid w:val="00DE70C9"/>
    <w:rsid w:val="00DF1ACC"/>
    <w:rsid w:val="00E006B3"/>
    <w:rsid w:val="00F651F2"/>
    <w:rsid w:val="00F72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0CB0127"/>
  <w15:docId w15:val="{55F414F5-3D43-5049-B6F8-96FF44B4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0"/>
      <w:outlineLvl w:val="0"/>
    </w:pPr>
    <w:rPr>
      <w:b/>
      <w:bCs/>
    </w:rPr>
  </w:style>
  <w:style w:type="paragraph" w:styleId="Heading2">
    <w:name w:val="heading 2"/>
    <w:basedOn w:val="Normal"/>
    <w:uiPriority w:val="9"/>
    <w:unhideWhenUsed/>
    <w:qFormat/>
    <w:pPr>
      <w:spacing w:before="1"/>
      <w:ind w:left="7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620"/>
      <w:jc w:val="center"/>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65D1"/>
    <w:pPr>
      <w:tabs>
        <w:tab w:val="center" w:pos="4680"/>
        <w:tab w:val="right" w:pos="9360"/>
      </w:tabs>
    </w:pPr>
  </w:style>
  <w:style w:type="character" w:customStyle="1" w:styleId="HeaderChar">
    <w:name w:val="Header Char"/>
    <w:basedOn w:val="DefaultParagraphFont"/>
    <w:link w:val="Header"/>
    <w:uiPriority w:val="99"/>
    <w:rsid w:val="009265D1"/>
    <w:rPr>
      <w:rFonts w:ascii="Arial" w:eastAsia="Arial" w:hAnsi="Arial" w:cs="Arial"/>
    </w:rPr>
  </w:style>
  <w:style w:type="paragraph" w:styleId="Footer">
    <w:name w:val="footer"/>
    <w:basedOn w:val="Normal"/>
    <w:link w:val="FooterChar"/>
    <w:uiPriority w:val="99"/>
    <w:unhideWhenUsed/>
    <w:rsid w:val="009265D1"/>
    <w:pPr>
      <w:tabs>
        <w:tab w:val="center" w:pos="4680"/>
        <w:tab w:val="right" w:pos="9360"/>
      </w:tabs>
    </w:pPr>
  </w:style>
  <w:style w:type="character" w:customStyle="1" w:styleId="FooterChar">
    <w:name w:val="Footer Char"/>
    <w:basedOn w:val="DefaultParagraphFont"/>
    <w:link w:val="Footer"/>
    <w:uiPriority w:val="99"/>
    <w:rsid w:val="009265D1"/>
    <w:rPr>
      <w:rFonts w:ascii="Arial" w:eastAsia="Arial" w:hAnsi="Arial" w:cs="Arial"/>
    </w:rPr>
  </w:style>
  <w:style w:type="character" w:styleId="PageNumber">
    <w:name w:val="page number"/>
    <w:basedOn w:val="DefaultParagraphFont"/>
    <w:uiPriority w:val="99"/>
    <w:semiHidden/>
    <w:unhideWhenUsed/>
    <w:rsid w:val="009265D1"/>
  </w:style>
  <w:style w:type="paragraph" w:styleId="Revision">
    <w:name w:val="Revision"/>
    <w:hidden/>
    <w:uiPriority w:val="99"/>
    <w:semiHidden/>
    <w:rsid w:val="00D0219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F56C2"/>
    <w:rPr>
      <w:sz w:val="16"/>
      <w:szCs w:val="16"/>
    </w:rPr>
  </w:style>
  <w:style w:type="paragraph" w:styleId="CommentText">
    <w:name w:val="annotation text"/>
    <w:basedOn w:val="Normal"/>
    <w:link w:val="CommentTextChar"/>
    <w:uiPriority w:val="99"/>
    <w:semiHidden/>
    <w:unhideWhenUsed/>
    <w:rsid w:val="006F56C2"/>
    <w:rPr>
      <w:sz w:val="20"/>
      <w:szCs w:val="20"/>
    </w:rPr>
  </w:style>
  <w:style w:type="character" w:customStyle="1" w:styleId="CommentTextChar">
    <w:name w:val="Comment Text Char"/>
    <w:basedOn w:val="DefaultParagraphFont"/>
    <w:link w:val="CommentText"/>
    <w:uiPriority w:val="99"/>
    <w:semiHidden/>
    <w:rsid w:val="006F56C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F56C2"/>
    <w:rPr>
      <w:b/>
      <w:bCs/>
    </w:rPr>
  </w:style>
  <w:style w:type="character" w:customStyle="1" w:styleId="CommentSubjectChar">
    <w:name w:val="Comment Subject Char"/>
    <w:basedOn w:val="CommentTextChar"/>
    <w:link w:val="CommentSubject"/>
    <w:uiPriority w:val="99"/>
    <w:semiHidden/>
    <w:rsid w:val="006F56C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obgyn@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793EE-0368-9745-A001-6AE883846097}">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- 2019-05-10 draft JD FINAL - Director FD.docx</dc:title>
  <cp:lastModifiedBy>Matthew Tierney</cp:lastModifiedBy>
  <cp:revision>2</cp:revision>
  <dcterms:created xsi:type="dcterms:W3CDTF">2024-12-20T20:20:00Z</dcterms:created>
  <dcterms:modified xsi:type="dcterms:W3CDTF">2024-12-20T20:20:00Z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2019-05-10T00:00:00Z</vt:filetime>
  </property>
  <property fmtid="{D5CDD505-2E9C-101B-9397-08002B2CF9AE}" pid="3" name="Creator">
    <vt:lpwstr>Word</vt:lpwstr>
  </property>
  <property fmtid="{D5CDD505-2E9C-101B-9397-08002B2CF9AE}" pid="4" name="LastSaved">
    <vt:filetime>2024-12-13T00:00:00Z</vt:filetime>
  </property>
  <property fmtid="{D5CDD505-2E9C-101B-9397-08002B2CF9AE}" pid="5" name="Producer">
    <vt:lpwstr>macOS Version 10.14.4 (Build 18E226) Quartz PDFContext</vt:lpwstr>
  </property>
</Properties>
</file>